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586" w:rsidRDefault="00227011">
      <w:pPr>
        <w:spacing w:beforeLines="500" w:before="1560" w:after="312"/>
        <w:jc w:val="center"/>
        <w:rPr>
          <w:rFonts w:ascii="Times New Roman" w:eastAsia="黑体" w:hAnsi="Times New Roman"/>
          <w:b/>
          <w:sz w:val="48"/>
          <w:szCs w:val="36"/>
        </w:rPr>
      </w:pPr>
      <w:r>
        <w:rPr>
          <w:rFonts w:ascii="Times New Roman" w:eastAsia="黑体" w:hAnsi="Times New Roman" w:hint="eastAsia"/>
          <w:b/>
          <w:sz w:val="48"/>
          <w:szCs w:val="36"/>
        </w:rPr>
        <w:t>大学生创新训练项目申请书</w:t>
      </w:r>
    </w:p>
    <w:p w:rsidR="00862586" w:rsidRDefault="00862586">
      <w:pPr>
        <w:spacing w:line="620" w:lineRule="exact"/>
        <w:jc w:val="center"/>
        <w:rPr>
          <w:rFonts w:ascii="Times New Roman" w:hAnsi="Times New Roman"/>
          <w:b/>
          <w:bCs/>
          <w:color w:val="000000"/>
          <w:sz w:val="40"/>
          <w:szCs w:val="44"/>
        </w:rPr>
      </w:pPr>
    </w:p>
    <w:p w:rsidR="00862586" w:rsidRDefault="00862586">
      <w:pPr>
        <w:snapToGrid w:val="0"/>
        <w:jc w:val="center"/>
        <w:rPr>
          <w:rFonts w:ascii="Times New Roman" w:hAnsi="Times New Roman"/>
          <w:b/>
          <w:bCs/>
          <w:color w:val="000000"/>
          <w:sz w:val="32"/>
          <w:szCs w:val="44"/>
        </w:rPr>
      </w:pPr>
    </w:p>
    <w:p w:rsidR="00862586" w:rsidRDefault="00227011">
      <w:pPr>
        <w:tabs>
          <w:tab w:val="left" w:pos="7800"/>
        </w:tabs>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项目编号</w:t>
      </w:r>
      <w:r>
        <w:rPr>
          <w:rFonts w:ascii="Times New Roman" w:eastAsia="黑体" w:hAnsi="Times New Roman" w:hint="eastAsia"/>
          <w:color w:val="000000"/>
          <w:sz w:val="30"/>
          <w:szCs w:val="30"/>
          <w:u w:val="single"/>
        </w:rPr>
        <w:t xml:space="preserve">           </w:t>
      </w:r>
      <w:r w:rsidR="009E0359" w:rsidRPr="009E0359">
        <w:rPr>
          <w:rFonts w:ascii="Times New Roman" w:eastAsia="黑体" w:hAnsi="Times New Roman"/>
          <w:color w:val="000000"/>
          <w:sz w:val="30"/>
          <w:szCs w:val="30"/>
          <w:u w:val="single"/>
        </w:rPr>
        <w:t>S201910530004</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项目名称</w:t>
      </w:r>
      <w:r>
        <w:rPr>
          <w:rFonts w:ascii="Times New Roman" w:eastAsia="黑体" w:hAnsi="Times New Roman" w:hint="eastAsia"/>
          <w:b/>
          <w:color w:val="000000"/>
          <w:sz w:val="30"/>
          <w:szCs w:val="30"/>
          <w:u w:val="single"/>
        </w:rPr>
        <w:t>“中非命运共同体”视角下中非高校交流情况</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w:t>
      </w:r>
      <w:r>
        <w:rPr>
          <w:rFonts w:ascii="Times New Roman" w:eastAsia="黑体" w:hAnsi="Times New Roman" w:hint="eastAsia"/>
          <w:b/>
          <w:color w:val="000000"/>
          <w:sz w:val="30"/>
          <w:szCs w:val="30"/>
          <w:u w:val="single"/>
        </w:rPr>
        <w:t>—以湘潭大学为例</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项目负责人</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陈柳依</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bookmarkStart w:id="0" w:name="_GoBack"/>
      <w:bookmarkEnd w:id="0"/>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所在学院</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马克思主义学院</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学</w:t>
      </w:r>
      <w:r>
        <w:rPr>
          <w:rFonts w:ascii="Times New Roman" w:eastAsia="黑体" w:hAnsi="Times New Roman" w:hint="eastAsia"/>
          <w:color w:val="000000"/>
          <w:sz w:val="30"/>
          <w:szCs w:val="30"/>
        </w:rPr>
        <w:t xml:space="preserve">    </w:t>
      </w:r>
      <w:r>
        <w:rPr>
          <w:rFonts w:ascii="Times New Roman" w:eastAsia="黑体" w:hAnsi="Times New Roman" w:hint="eastAsia"/>
          <w:color w:val="000000"/>
          <w:sz w:val="30"/>
          <w:szCs w:val="30"/>
        </w:rPr>
        <w:t>号</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201705090221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专业班级</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b/>
          <w:color w:val="000000"/>
          <w:sz w:val="30"/>
          <w:szCs w:val="30"/>
          <w:u w:val="single"/>
        </w:rPr>
        <w:t>国际事务与国际关系</w:t>
      </w:r>
      <w:r>
        <w:rPr>
          <w:rFonts w:ascii="Times New Roman" w:eastAsia="黑体" w:hAnsi="Times New Roman" w:hint="eastAsia"/>
          <w:color w:val="000000"/>
          <w:sz w:val="30"/>
          <w:szCs w:val="30"/>
          <w:u w:val="single"/>
        </w:rPr>
        <w:t>1</w:t>
      </w:r>
      <w:r>
        <w:rPr>
          <w:rFonts w:ascii="Times New Roman" w:eastAsia="黑体" w:hAnsi="Times New Roman" w:hint="eastAsia"/>
          <w:b/>
          <w:color w:val="000000"/>
          <w:sz w:val="30"/>
          <w:szCs w:val="30"/>
          <w:u w:val="single"/>
        </w:rPr>
        <w:t>班</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指导教师</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洪永红</w:t>
      </w:r>
      <w:r>
        <w:rPr>
          <w:rFonts w:ascii="Times New Roman" w:eastAsia="黑体" w:hAnsi="Times New Roman" w:hint="eastAsia"/>
          <w:b/>
          <w:color w:val="000000"/>
          <w:sz w:val="30"/>
          <w:szCs w:val="30"/>
          <w:u w:val="single"/>
        </w:rPr>
        <w:t xml:space="preserve">  </w:t>
      </w:r>
      <w:r>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宁</w:t>
      </w:r>
      <w:r>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彧</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14" w:firstLine="474"/>
        <w:rPr>
          <w:rFonts w:ascii="Times New Roman" w:eastAsia="黑体" w:hAnsi="Times New Roman"/>
          <w:color w:val="000000"/>
          <w:sz w:val="30"/>
          <w:szCs w:val="30"/>
          <w:u w:val="single"/>
        </w:rPr>
      </w:pPr>
      <w:r>
        <w:rPr>
          <w:rFonts w:ascii="Times New Roman" w:eastAsia="黑体" w:hAnsi="Times New Roman" w:hint="eastAsia"/>
          <w:spacing w:val="58"/>
          <w:sz w:val="30"/>
          <w:szCs w:val="30"/>
        </w:rPr>
        <w:t>E-mail</w:t>
      </w:r>
      <w:r>
        <w:rPr>
          <w:rFonts w:ascii="Times New Roman" w:eastAsia="黑体" w:hAnsi="Times New Roman" w:hint="eastAsia"/>
          <w:spacing w:val="58"/>
          <w:sz w:val="30"/>
          <w:szCs w:val="30"/>
          <w:u w:val="single"/>
        </w:rPr>
        <w:t xml:space="preserve"> </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申请日期</w:t>
      </w:r>
      <w:r>
        <w:rPr>
          <w:rFonts w:ascii="Times New Roman" w:eastAsia="黑体" w:hAnsi="Times New Roman" w:hint="eastAsia"/>
          <w:color w:val="000000"/>
          <w:sz w:val="30"/>
          <w:szCs w:val="30"/>
          <w:u w:val="single"/>
        </w:rPr>
        <w:t xml:space="preserve">            2019</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hint="eastAsia"/>
          <w:color w:val="000000"/>
          <w:sz w:val="30"/>
          <w:szCs w:val="30"/>
          <w:u w:val="single"/>
        </w:rPr>
        <w:t>8</w:t>
      </w:r>
      <w:r>
        <w:rPr>
          <w:rFonts w:ascii="Times New Roman" w:eastAsia="黑体" w:hAnsi="Times New Roman" w:hint="eastAsia"/>
          <w:b/>
          <w:color w:val="000000"/>
          <w:sz w:val="30"/>
          <w:szCs w:val="30"/>
          <w:u w:val="single"/>
        </w:rPr>
        <w:t>日</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p>
    <w:p w:rsidR="00862586" w:rsidRDefault="00227011">
      <w:pPr>
        <w:spacing w:line="760" w:lineRule="exact"/>
        <w:ind w:rightChars="235" w:right="493" w:firstLineChars="158" w:firstLine="47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起止年月</w:t>
      </w:r>
      <w:r>
        <w:rPr>
          <w:rFonts w:ascii="Times New Roman" w:eastAsia="黑体" w:hAnsi="Times New Roman" w:hint="eastAsia"/>
          <w:color w:val="000000"/>
          <w:sz w:val="30"/>
          <w:szCs w:val="30"/>
          <w:u w:val="single"/>
        </w:rPr>
        <w:t xml:space="preserve">    </w:t>
      </w:r>
      <w:r w:rsidR="009E0359">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2019</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sidR="009E0359">
        <w:rPr>
          <w:rFonts w:ascii="Times New Roman" w:eastAsia="黑体" w:hAnsi="Times New Roman" w:hint="eastAsia"/>
          <w:b/>
          <w:color w:val="000000"/>
          <w:sz w:val="30"/>
          <w:szCs w:val="30"/>
          <w:u w:val="single"/>
        </w:rPr>
        <w:t>-</w:t>
      </w:r>
      <w:r>
        <w:rPr>
          <w:rFonts w:ascii="Times New Roman" w:eastAsia="黑体" w:hAnsi="Times New Roman" w:hint="eastAsia"/>
          <w:color w:val="000000"/>
          <w:sz w:val="30"/>
          <w:szCs w:val="30"/>
          <w:u w:val="single"/>
        </w:rPr>
        <w:t>2021</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p>
    <w:p w:rsidR="00862586" w:rsidRDefault="00227011">
      <w:pPr>
        <w:tabs>
          <w:tab w:val="left" w:pos="2850"/>
          <w:tab w:val="center" w:pos="4153"/>
          <w:tab w:val="left" w:pos="5745"/>
        </w:tabs>
        <w:spacing w:before="1200" w:line="240" w:lineRule="exact"/>
        <w:jc w:val="left"/>
        <w:rPr>
          <w:rFonts w:ascii="Times New Roman" w:eastAsia="黑体" w:hAnsi="Times New Roman"/>
          <w:sz w:val="30"/>
          <w:szCs w:val="30"/>
        </w:rPr>
      </w:pPr>
      <w:r>
        <w:rPr>
          <w:rFonts w:ascii="Times New Roman" w:eastAsia="黑体" w:hAnsi="Times New Roman" w:hint="eastAsia"/>
          <w:sz w:val="30"/>
          <w:szCs w:val="30"/>
        </w:rPr>
        <w:tab/>
      </w:r>
      <w:r>
        <w:rPr>
          <w:rFonts w:ascii="Times New Roman" w:eastAsia="黑体" w:hAnsi="Times New Roman" w:hint="eastAsia"/>
          <w:sz w:val="30"/>
          <w:szCs w:val="30"/>
        </w:rPr>
        <w:tab/>
      </w:r>
      <w:r>
        <w:rPr>
          <w:rFonts w:ascii="Times New Roman" w:eastAsia="黑体" w:hAnsi="Times New Roman" w:hint="eastAsia"/>
          <w:sz w:val="30"/>
          <w:szCs w:val="30"/>
        </w:rPr>
        <w:t>湘潭大学</w:t>
      </w:r>
      <w:r>
        <w:rPr>
          <w:rFonts w:ascii="Times New Roman" w:eastAsia="黑体" w:hAnsi="Times New Roman" w:hint="eastAsia"/>
          <w:sz w:val="30"/>
          <w:szCs w:val="30"/>
        </w:rPr>
        <w:tab/>
      </w:r>
    </w:p>
    <w:p w:rsidR="00862586" w:rsidRDefault="00227011">
      <w:pPr>
        <w:widowControl/>
        <w:jc w:val="left"/>
        <w:rPr>
          <w:rFonts w:ascii="Times New Roman" w:hAnsi="Times New Roman"/>
          <w:b/>
          <w:sz w:val="36"/>
          <w:szCs w:val="36"/>
        </w:rPr>
      </w:pPr>
      <w:r>
        <w:rPr>
          <w:rFonts w:ascii="Times New Roman" w:hAnsi="Times New Roman"/>
          <w:b/>
          <w:sz w:val="36"/>
          <w:szCs w:val="36"/>
        </w:rPr>
        <w:br w:type="page"/>
      </w:r>
    </w:p>
    <w:p w:rsidR="00862586" w:rsidRDefault="00862586">
      <w:pPr>
        <w:jc w:val="center"/>
        <w:rPr>
          <w:rFonts w:ascii="Times New Roman" w:hAnsi="Times New Roman"/>
          <w:b/>
          <w:sz w:val="36"/>
          <w:szCs w:val="36"/>
        </w:rPr>
      </w:pPr>
    </w:p>
    <w:p w:rsidR="00862586" w:rsidRDefault="00227011">
      <w:pPr>
        <w:jc w:val="center"/>
        <w:rPr>
          <w:rFonts w:ascii="Times New Roman" w:hAnsi="Times New Roman"/>
          <w:b/>
          <w:sz w:val="36"/>
          <w:szCs w:val="36"/>
        </w:rPr>
      </w:pPr>
      <w:r>
        <w:rPr>
          <w:rFonts w:ascii="Times New Roman" w:hAnsi="Times New Roman" w:hint="eastAsia"/>
          <w:b/>
          <w:sz w:val="36"/>
          <w:szCs w:val="36"/>
        </w:rPr>
        <w:t>填</w:t>
      </w:r>
      <w:r>
        <w:rPr>
          <w:rFonts w:ascii="Times New Roman" w:hAnsi="Times New Roman" w:hint="eastAsia"/>
          <w:b/>
          <w:sz w:val="36"/>
          <w:szCs w:val="36"/>
        </w:rPr>
        <w:t xml:space="preserve">  </w:t>
      </w:r>
      <w:r>
        <w:rPr>
          <w:rFonts w:ascii="Times New Roman" w:hAnsi="Times New Roman" w:hint="eastAsia"/>
          <w:b/>
          <w:sz w:val="36"/>
          <w:szCs w:val="36"/>
        </w:rPr>
        <w:t>写</w:t>
      </w:r>
      <w:r>
        <w:rPr>
          <w:rFonts w:ascii="Times New Roman" w:hAnsi="Times New Roman" w:hint="eastAsia"/>
          <w:b/>
          <w:sz w:val="36"/>
          <w:szCs w:val="36"/>
        </w:rPr>
        <w:t xml:space="preserve">  </w:t>
      </w:r>
      <w:r>
        <w:rPr>
          <w:rFonts w:ascii="Times New Roman" w:hAnsi="Times New Roman" w:hint="eastAsia"/>
          <w:b/>
          <w:sz w:val="36"/>
          <w:szCs w:val="36"/>
        </w:rPr>
        <w:t>说</w:t>
      </w:r>
      <w:r>
        <w:rPr>
          <w:rFonts w:ascii="Times New Roman" w:hAnsi="Times New Roman" w:hint="eastAsia"/>
          <w:b/>
          <w:sz w:val="36"/>
          <w:szCs w:val="36"/>
        </w:rPr>
        <w:t xml:space="preserve">  </w:t>
      </w:r>
      <w:r>
        <w:rPr>
          <w:rFonts w:ascii="Times New Roman" w:hAnsi="Times New Roman" w:hint="eastAsia"/>
          <w:b/>
          <w:sz w:val="36"/>
          <w:szCs w:val="36"/>
        </w:rPr>
        <w:t>明</w:t>
      </w:r>
    </w:p>
    <w:p w:rsidR="00862586" w:rsidRDefault="00862586">
      <w:pPr>
        <w:jc w:val="center"/>
        <w:rPr>
          <w:rFonts w:ascii="Times New Roman" w:hAnsi="Times New Roman"/>
          <w:b/>
          <w:bCs/>
          <w:color w:val="000000"/>
          <w:sz w:val="36"/>
          <w:szCs w:val="36"/>
        </w:rPr>
      </w:pPr>
    </w:p>
    <w:p w:rsidR="00862586" w:rsidRDefault="00227011">
      <w:pPr>
        <w:spacing w:line="680" w:lineRule="exact"/>
        <w:ind w:leftChars="1" w:left="2" w:firstLineChars="139" w:firstLine="417"/>
        <w:rPr>
          <w:rFonts w:ascii="Times New Roman" w:eastAsia="仿宋_GB2312" w:hAnsi="Times New Roman"/>
          <w:bCs/>
          <w:color w:val="000000"/>
          <w:sz w:val="30"/>
          <w:szCs w:val="30"/>
        </w:rPr>
      </w:pPr>
      <w:r>
        <w:rPr>
          <w:rFonts w:ascii="Times New Roman" w:eastAsia="仿宋_GB2312" w:hAnsi="Times New Roman" w:hint="eastAsia"/>
          <w:bCs/>
          <w:color w:val="000000"/>
          <w:sz w:val="30"/>
          <w:szCs w:val="30"/>
        </w:rPr>
        <w:t>1</w:t>
      </w:r>
      <w:r>
        <w:rPr>
          <w:rFonts w:ascii="Times New Roman" w:eastAsia="仿宋_GB2312" w:hAnsi="Times New Roman" w:hint="eastAsia"/>
          <w:bCs/>
          <w:color w:val="000000"/>
          <w:sz w:val="30"/>
          <w:szCs w:val="30"/>
        </w:rPr>
        <w:t>、本申请书所列各项内容均须实事求是，认真填写，表达明确严谨，简明扼要</w:t>
      </w:r>
    </w:p>
    <w:p w:rsidR="00862586" w:rsidRDefault="00227011">
      <w:pPr>
        <w:spacing w:line="680" w:lineRule="exact"/>
        <w:ind w:firstLineChars="150" w:firstLine="450"/>
        <w:rPr>
          <w:rFonts w:ascii="Times New Roman" w:eastAsia="仿宋_GB2312" w:hAnsi="Times New Roman"/>
          <w:bCs/>
          <w:color w:val="000000"/>
          <w:sz w:val="30"/>
          <w:szCs w:val="30"/>
        </w:rPr>
      </w:pPr>
      <w:r>
        <w:rPr>
          <w:rFonts w:ascii="Times New Roman" w:eastAsia="仿宋_GB2312" w:hAnsi="Times New Roman" w:hint="eastAsia"/>
          <w:bCs/>
          <w:color w:val="000000"/>
          <w:sz w:val="30"/>
          <w:szCs w:val="30"/>
        </w:rPr>
        <w:t>2</w:t>
      </w:r>
      <w:r>
        <w:rPr>
          <w:rFonts w:ascii="Times New Roman" w:eastAsia="仿宋_GB2312" w:hAnsi="Times New Roman" w:hint="eastAsia"/>
          <w:bCs/>
          <w:color w:val="000000"/>
          <w:sz w:val="30"/>
          <w:szCs w:val="30"/>
        </w:rPr>
        <w:t>、申请人可以是个人，也可为创新团队，首页只填负责人。“项目编号”一栏不填。</w:t>
      </w:r>
    </w:p>
    <w:p w:rsidR="00862586" w:rsidRDefault="00227011">
      <w:pPr>
        <w:spacing w:before="120" w:line="680" w:lineRule="exact"/>
        <w:ind w:firstLineChars="150" w:firstLine="450"/>
        <w:rPr>
          <w:rFonts w:ascii="Times New Roman" w:eastAsia="仿宋_GB2312" w:hAnsi="Times New Roman"/>
          <w:bCs/>
          <w:color w:val="000000"/>
          <w:sz w:val="30"/>
          <w:szCs w:val="30"/>
        </w:rPr>
      </w:pPr>
      <w:r>
        <w:rPr>
          <w:rFonts w:ascii="Times New Roman" w:eastAsia="仿宋_GB2312" w:hAnsi="Times New Roman" w:hint="eastAsia"/>
          <w:bCs/>
          <w:color w:val="000000"/>
          <w:sz w:val="30"/>
          <w:szCs w:val="30"/>
        </w:rPr>
        <w:t>3</w:t>
      </w:r>
      <w:r>
        <w:rPr>
          <w:rFonts w:ascii="Times New Roman" w:eastAsia="仿宋_GB2312" w:hAnsi="Times New Roman" w:hint="eastAsia"/>
          <w:bCs/>
          <w:color w:val="000000"/>
          <w:sz w:val="30"/>
          <w:szCs w:val="30"/>
        </w:rPr>
        <w:t>、本申请书为大</w:t>
      </w:r>
      <w:r>
        <w:rPr>
          <w:rFonts w:ascii="Times New Roman" w:eastAsia="仿宋_GB2312" w:hAnsi="Times New Roman" w:hint="eastAsia"/>
          <w:bCs/>
          <w:color w:val="000000"/>
          <w:sz w:val="30"/>
          <w:szCs w:val="30"/>
        </w:rPr>
        <w:t>16</w:t>
      </w:r>
      <w:r>
        <w:rPr>
          <w:rFonts w:ascii="Times New Roman" w:eastAsia="仿宋_GB2312" w:hAnsi="Times New Roman" w:hint="eastAsia"/>
          <w:bCs/>
          <w:color w:val="000000"/>
          <w:sz w:val="30"/>
          <w:szCs w:val="30"/>
        </w:rPr>
        <w:t>开本（</w:t>
      </w:r>
      <w:r>
        <w:rPr>
          <w:rFonts w:ascii="Times New Roman" w:eastAsia="仿宋_GB2312" w:hAnsi="Times New Roman" w:hint="eastAsia"/>
          <w:bCs/>
          <w:color w:val="000000"/>
          <w:sz w:val="30"/>
          <w:szCs w:val="30"/>
        </w:rPr>
        <w:t>A4</w:t>
      </w:r>
      <w:r>
        <w:rPr>
          <w:rFonts w:ascii="Times New Roman" w:eastAsia="仿宋_GB2312" w:hAnsi="Times New Roman" w:hint="eastAsia"/>
          <w:bCs/>
          <w:color w:val="000000"/>
          <w:sz w:val="30"/>
          <w:szCs w:val="30"/>
        </w:rPr>
        <w:t>），左侧装订成册。可网上下载、自行复印或加页，但格式、内容、大小均须与原件一致。</w:t>
      </w:r>
    </w:p>
    <w:p w:rsidR="00862586" w:rsidRDefault="00227011">
      <w:pPr>
        <w:tabs>
          <w:tab w:val="left" w:pos="630"/>
        </w:tabs>
        <w:snapToGrid w:val="0"/>
        <w:spacing w:line="680" w:lineRule="exact"/>
        <w:ind w:firstLineChars="150" w:firstLine="450"/>
        <w:rPr>
          <w:rFonts w:ascii="Times New Roman" w:eastAsia="仿宋_GB2312" w:hAnsi="Times New Roman"/>
          <w:sz w:val="30"/>
          <w:szCs w:val="30"/>
        </w:rPr>
      </w:pPr>
      <w:r>
        <w:rPr>
          <w:rFonts w:ascii="Times New Roman" w:eastAsia="仿宋_GB2312" w:hAnsi="Times New Roman" w:hint="eastAsia"/>
          <w:sz w:val="30"/>
          <w:szCs w:val="30"/>
        </w:rPr>
        <w:t>4</w:t>
      </w:r>
      <w:r>
        <w:rPr>
          <w:rFonts w:ascii="Times New Roman" w:eastAsia="仿宋_GB2312" w:hAnsi="Times New Roman" w:hint="eastAsia"/>
          <w:sz w:val="30"/>
          <w:szCs w:val="30"/>
        </w:rPr>
        <w:t>、负责人所在学院认真审核</w:t>
      </w: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经初评和答辩，签署意见后，将申请书（一式两份）报送教务处。</w:t>
      </w:r>
    </w:p>
    <w:p w:rsidR="00862586" w:rsidRDefault="00862586">
      <w:pPr>
        <w:spacing w:before="120" w:line="580" w:lineRule="exact"/>
        <w:ind w:firstLine="624"/>
        <w:rPr>
          <w:rFonts w:ascii="Times New Roman" w:eastAsia="仿宋_GB2312" w:hAnsi="Times New Roman"/>
          <w:sz w:val="28"/>
          <w:szCs w:val="28"/>
        </w:rPr>
      </w:pPr>
    </w:p>
    <w:p w:rsidR="00862586" w:rsidRDefault="00862586">
      <w:pPr>
        <w:numPr>
          <w:ilvl w:val="1"/>
          <w:numId w:val="3"/>
        </w:numPr>
        <w:tabs>
          <w:tab w:val="clear" w:pos="1532"/>
        </w:tabs>
        <w:spacing w:beforeLines="50" w:before="156" w:afterLines="50" w:after="156" w:line="300" w:lineRule="auto"/>
        <w:ind w:left="0" w:right="567" w:firstLine="0"/>
        <w:rPr>
          <w:rFonts w:ascii="Times New Roman" w:eastAsia="黑体" w:hAnsi="Times New Roman"/>
          <w:sz w:val="28"/>
        </w:rPr>
        <w:sectPr w:rsidR="00862586">
          <w:pgSz w:w="11906" w:h="16838"/>
          <w:pgMar w:top="1440" w:right="1800" w:bottom="1440" w:left="1800" w:header="851" w:footer="992" w:gutter="0"/>
          <w:cols w:space="425"/>
          <w:docGrid w:type="lines" w:linePitch="312"/>
        </w:sectPr>
      </w:pPr>
    </w:p>
    <w:p w:rsidR="00862586" w:rsidRDefault="00227011">
      <w:pPr>
        <w:numPr>
          <w:ilvl w:val="1"/>
          <w:numId w:val="3"/>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基本情况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0"/>
        <w:gridCol w:w="420"/>
        <w:gridCol w:w="960"/>
        <w:gridCol w:w="725"/>
        <w:gridCol w:w="310"/>
        <w:gridCol w:w="516"/>
        <w:gridCol w:w="630"/>
        <w:gridCol w:w="882"/>
        <w:gridCol w:w="322"/>
        <w:gridCol w:w="695"/>
        <w:gridCol w:w="945"/>
        <w:gridCol w:w="195"/>
        <w:gridCol w:w="15"/>
        <w:gridCol w:w="1785"/>
      </w:tblGrid>
      <w:tr w:rsidR="00862586">
        <w:trPr>
          <w:cantSplit/>
          <w:trHeight w:val="680"/>
          <w:jc w:val="center"/>
        </w:trPr>
        <w:tc>
          <w:tcPr>
            <w:tcW w:w="84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项目</w:t>
            </w:r>
          </w:p>
          <w:p w:rsidR="00862586" w:rsidRDefault="00227011">
            <w:pPr>
              <w:spacing w:line="240" w:lineRule="exact"/>
              <w:jc w:val="center"/>
              <w:rPr>
                <w:rFonts w:ascii="Times New Roman" w:hAnsi="Times New Roman"/>
                <w:sz w:val="24"/>
              </w:rPr>
            </w:pPr>
            <w:r>
              <w:rPr>
                <w:rFonts w:ascii="Times New Roman" w:hAnsi="Times New Roman" w:hint="eastAsia"/>
                <w:sz w:val="24"/>
              </w:rPr>
              <w:t>名称</w:t>
            </w:r>
          </w:p>
        </w:tc>
        <w:tc>
          <w:tcPr>
            <w:tcW w:w="7980" w:type="dxa"/>
            <w:gridSpan w:val="12"/>
            <w:vAlign w:val="center"/>
          </w:tcPr>
          <w:p w:rsidR="00862586" w:rsidRDefault="00227011">
            <w:pPr>
              <w:widowControl/>
              <w:tabs>
                <w:tab w:val="left" w:pos="2025"/>
                <w:tab w:val="center" w:pos="4082"/>
              </w:tabs>
              <w:jc w:val="center"/>
              <w:rPr>
                <w:rFonts w:ascii="Times New Roman"/>
                <w:b/>
                <w:sz w:val="24"/>
              </w:rPr>
            </w:pPr>
            <w:r>
              <w:rPr>
                <w:rFonts w:ascii="Times New Roman" w:hint="eastAsia"/>
                <w:b/>
                <w:sz w:val="24"/>
              </w:rPr>
              <w:t>“中非命运共同体”视角下中非高校交流情况——以湘潭大学为例</w:t>
            </w:r>
          </w:p>
        </w:tc>
      </w:tr>
      <w:tr w:rsidR="00862586">
        <w:trPr>
          <w:cantSplit/>
          <w:trHeight w:val="680"/>
          <w:jc w:val="center"/>
        </w:trPr>
        <w:tc>
          <w:tcPr>
            <w:tcW w:w="84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所属</w:t>
            </w:r>
          </w:p>
          <w:p w:rsidR="00862586" w:rsidRDefault="00227011">
            <w:pPr>
              <w:jc w:val="center"/>
              <w:rPr>
                <w:rFonts w:ascii="Times New Roman" w:hAnsi="Times New Roman"/>
                <w:sz w:val="24"/>
              </w:rPr>
            </w:pPr>
            <w:r>
              <w:rPr>
                <w:rFonts w:ascii="Times New Roman" w:hAnsi="Times New Roman" w:hint="eastAsia"/>
                <w:sz w:val="24"/>
              </w:rPr>
              <w:t>学科</w:t>
            </w:r>
          </w:p>
        </w:tc>
        <w:tc>
          <w:tcPr>
            <w:tcW w:w="1995" w:type="dxa"/>
            <w:gridSpan w:val="3"/>
            <w:vAlign w:val="center"/>
          </w:tcPr>
          <w:p w:rsidR="00862586" w:rsidRDefault="00227011">
            <w:pPr>
              <w:widowControl/>
              <w:tabs>
                <w:tab w:val="left" w:pos="2025"/>
                <w:tab w:val="center" w:pos="4082"/>
              </w:tabs>
              <w:jc w:val="center"/>
              <w:rPr>
                <w:rFonts w:ascii="Times New Roman" w:hAnsi="Times New Roman"/>
                <w:sz w:val="24"/>
              </w:rPr>
            </w:pPr>
            <w:r>
              <w:rPr>
                <w:rFonts w:ascii="Times New Roman" w:hAnsi="Times New Roman" w:hint="eastAsia"/>
                <w:sz w:val="24"/>
              </w:rPr>
              <w:t>学科一级门：</w:t>
            </w:r>
          </w:p>
        </w:tc>
        <w:tc>
          <w:tcPr>
            <w:tcW w:w="2028" w:type="dxa"/>
            <w:gridSpan w:val="3"/>
            <w:vAlign w:val="center"/>
          </w:tcPr>
          <w:p w:rsidR="00862586" w:rsidRDefault="00227011">
            <w:pPr>
              <w:widowControl/>
              <w:tabs>
                <w:tab w:val="left" w:pos="2025"/>
                <w:tab w:val="center" w:pos="4082"/>
              </w:tabs>
              <w:jc w:val="center"/>
              <w:rPr>
                <w:rFonts w:ascii="Times New Roman"/>
                <w:b/>
                <w:sz w:val="24"/>
              </w:rPr>
            </w:pPr>
            <w:r>
              <w:rPr>
                <w:rFonts w:ascii="Times New Roman" w:hint="eastAsia"/>
                <w:b/>
                <w:sz w:val="24"/>
              </w:rPr>
              <w:t>法学</w:t>
            </w:r>
          </w:p>
        </w:tc>
        <w:tc>
          <w:tcPr>
            <w:tcW w:w="1962" w:type="dxa"/>
            <w:gridSpan w:val="3"/>
            <w:vAlign w:val="center"/>
          </w:tcPr>
          <w:p w:rsidR="00862586" w:rsidRDefault="00227011">
            <w:pPr>
              <w:widowControl/>
              <w:tabs>
                <w:tab w:val="left" w:pos="2025"/>
                <w:tab w:val="center" w:pos="4082"/>
              </w:tabs>
              <w:jc w:val="center"/>
              <w:rPr>
                <w:rFonts w:ascii="Times New Roman" w:hAnsi="Times New Roman"/>
                <w:sz w:val="24"/>
                <w:szCs w:val="24"/>
              </w:rPr>
            </w:pPr>
            <w:r>
              <w:rPr>
                <w:rFonts w:ascii="Times New Roman" w:hAnsi="Times New Roman" w:hint="eastAsia"/>
                <w:sz w:val="24"/>
                <w:szCs w:val="24"/>
              </w:rPr>
              <w:t>学科二级类：</w:t>
            </w:r>
          </w:p>
        </w:tc>
        <w:tc>
          <w:tcPr>
            <w:tcW w:w="1995" w:type="dxa"/>
            <w:gridSpan w:val="3"/>
            <w:vAlign w:val="center"/>
          </w:tcPr>
          <w:p w:rsidR="00862586" w:rsidRDefault="00227011">
            <w:pPr>
              <w:widowControl/>
              <w:tabs>
                <w:tab w:val="left" w:pos="2025"/>
                <w:tab w:val="center" w:pos="4082"/>
              </w:tabs>
              <w:jc w:val="center"/>
              <w:rPr>
                <w:rFonts w:ascii="Times New Roman"/>
                <w:b/>
                <w:sz w:val="24"/>
              </w:rPr>
            </w:pPr>
            <w:r>
              <w:rPr>
                <w:rFonts w:ascii="Times New Roman" w:hint="eastAsia"/>
                <w:b/>
                <w:sz w:val="24"/>
              </w:rPr>
              <w:t>政治学类</w:t>
            </w:r>
          </w:p>
        </w:tc>
      </w:tr>
      <w:tr w:rsidR="00862586">
        <w:trPr>
          <w:cantSplit/>
          <w:trHeight w:val="680"/>
          <w:jc w:val="center"/>
        </w:trPr>
        <w:tc>
          <w:tcPr>
            <w:tcW w:w="84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申请</w:t>
            </w:r>
          </w:p>
          <w:p w:rsidR="00862586" w:rsidRDefault="00227011">
            <w:pPr>
              <w:jc w:val="center"/>
              <w:rPr>
                <w:rFonts w:ascii="Times New Roman" w:hAnsi="Times New Roman"/>
                <w:sz w:val="24"/>
              </w:rPr>
            </w:pPr>
            <w:r>
              <w:rPr>
                <w:rFonts w:ascii="Times New Roman" w:hAnsi="Times New Roman" w:hint="eastAsia"/>
                <w:sz w:val="24"/>
              </w:rPr>
              <w:t>金额</w:t>
            </w:r>
          </w:p>
        </w:tc>
        <w:tc>
          <w:tcPr>
            <w:tcW w:w="2511" w:type="dxa"/>
            <w:gridSpan w:val="4"/>
            <w:vAlign w:val="center"/>
          </w:tcPr>
          <w:p w:rsidR="00862586" w:rsidRDefault="00862586">
            <w:pPr>
              <w:widowControl/>
              <w:tabs>
                <w:tab w:val="left" w:pos="2025"/>
                <w:tab w:val="center" w:pos="4082"/>
              </w:tabs>
              <w:jc w:val="center"/>
              <w:rPr>
                <w:rFonts w:ascii="Times New Roman"/>
                <w:b/>
                <w:sz w:val="24"/>
              </w:rPr>
            </w:pPr>
          </w:p>
        </w:tc>
        <w:tc>
          <w:tcPr>
            <w:tcW w:w="1512" w:type="dxa"/>
            <w:gridSpan w:val="2"/>
            <w:vAlign w:val="center"/>
          </w:tcPr>
          <w:p w:rsidR="00862586" w:rsidRDefault="00862586">
            <w:pPr>
              <w:jc w:val="center"/>
              <w:rPr>
                <w:rFonts w:ascii="Times New Roman" w:hAnsi="Times New Roman"/>
                <w:sz w:val="24"/>
                <w:szCs w:val="24"/>
              </w:rPr>
            </w:pPr>
          </w:p>
        </w:tc>
        <w:tc>
          <w:tcPr>
            <w:tcW w:w="3957" w:type="dxa"/>
            <w:gridSpan w:val="6"/>
            <w:vAlign w:val="center"/>
          </w:tcPr>
          <w:p w:rsidR="00862586" w:rsidRDefault="00862586">
            <w:pPr>
              <w:widowControl/>
              <w:tabs>
                <w:tab w:val="left" w:pos="2025"/>
                <w:tab w:val="center" w:pos="4082"/>
              </w:tabs>
              <w:jc w:val="center"/>
              <w:rPr>
                <w:rFonts w:ascii="Times New Roman"/>
                <w:b/>
                <w:sz w:val="24"/>
              </w:rPr>
            </w:pPr>
          </w:p>
        </w:tc>
      </w:tr>
      <w:tr w:rsidR="00862586">
        <w:trPr>
          <w:cantSplit/>
          <w:trHeight w:val="680"/>
          <w:jc w:val="center"/>
        </w:trPr>
        <w:tc>
          <w:tcPr>
            <w:tcW w:w="84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负责人</w:t>
            </w:r>
          </w:p>
          <w:p w:rsidR="00862586" w:rsidRDefault="00227011">
            <w:pPr>
              <w:jc w:val="center"/>
              <w:rPr>
                <w:rFonts w:ascii="Times New Roman" w:hAnsi="Times New Roman"/>
                <w:sz w:val="24"/>
              </w:rPr>
            </w:pPr>
            <w:r>
              <w:rPr>
                <w:rFonts w:ascii="Times New Roman" w:hAnsi="Times New Roman" w:hint="eastAsia"/>
                <w:sz w:val="24"/>
              </w:rPr>
              <w:t>姓名</w:t>
            </w:r>
          </w:p>
        </w:tc>
        <w:tc>
          <w:tcPr>
            <w:tcW w:w="1685" w:type="dxa"/>
            <w:gridSpan w:val="2"/>
            <w:vAlign w:val="center"/>
          </w:tcPr>
          <w:p w:rsidR="00862586" w:rsidRDefault="00862586">
            <w:pPr>
              <w:widowControl/>
              <w:tabs>
                <w:tab w:val="left" w:pos="2025"/>
                <w:tab w:val="center" w:pos="4082"/>
              </w:tabs>
              <w:jc w:val="center"/>
              <w:rPr>
                <w:rFonts w:ascii="Times New Roman"/>
                <w:b/>
                <w:sz w:val="24"/>
              </w:rPr>
            </w:pPr>
          </w:p>
        </w:tc>
        <w:tc>
          <w:tcPr>
            <w:tcW w:w="826" w:type="dxa"/>
            <w:gridSpan w:val="2"/>
            <w:vAlign w:val="center"/>
          </w:tcPr>
          <w:p w:rsidR="00862586" w:rsidRDefault="00862586">
            <w:pPr>
              <w:jc w:val="center"/>
              <w:rPr>
                <w:rFonts w:ascii="Times New Roman" w:hAnsi="Times New Roman"/>
                <w:sz w:val="24"/>
                <w:szCs w:val="24"/>
              </w:rPr>
            </w:pPr>
          </w:p>
        </w:tc>
        <w:tc>
          <w:tcPr>
            <w:tcW w:w="630" w:type="dxa"/>
            <w:vAlign w:val="center"/>
          </w:tcPr>
          <w:p w:rsidR="00862586" w:rsidRDefault="00862586">
            <w:pPr>
              <w:widowControl/>
              <w:tabs>
                <w:tab w:val="left" w:pos="2025"/>
                <w:tab w:val="center" w:pos="4082"/>
              </w:tabs>
              <w:jc w:val="center"/>
              <w:rPr>
                <w:rFonts w:ascii="Times New Roman" w:hAnsi="Times New Roman"/>
                <w:sz w:val="24"/>
                <w:szCs w:val="24"/>
              </w:rPr>
            </w:pPr>
          </w:p>
        </w:tc>
        <w:tc>
          <w:tcPr>
            <w:tcW w:w="882" w:type="dxa"/>
            <w:vAlign w:val="center"/>
          </w:tcPr>
          <w:p w:rsidR="00862586" w:rsidRDefault="00862586">
            <w:pPr>
              <w:jc w:val="center"/>
              <w:rPr>
                <w:rFonts w:ascii="Times New Roman" w:hAnsi="Times New Roman"/>
                <w:sz w:val="24"/>
                <w:szCs w:val="24"/>
              </w:rPr>
            </w:pPr>
          </w:p>
        </w:tc>
        <w:tc>
          <w:tcPr>
            <w:tcW w:w="1017" w:type="dxa"/>
            <w:gridSpan w:val="2"/>
            <w:vAlign w:val="center"/>
          </w:tcPr>
          <w:p w:rsidR="00862586" w:rsidRDefault="00862586">
            <w:pPr>
              <w:widowControl/>
              <w:tabs>
                <w:tab w:val="left" w:pos="2025"/>
                <w:tab w:val="center" w:pos="4082"/>
              </w:tabs>
              <w:jc w:val="center"/>
              <w:rPr>
                <w:rFonts w:ascii="Times New Roman"/>
                <w:b/>
                <w:sz w:val="24"/>
              </w:rPr>
            </w:pPr>
          </w:p>
        </w:tc>
        <w:tc>
          <w:tcPr>
            <w:tcW w:w="1155" w:type="dxa"/>
            <w:gridSpan w:val="3"/>
            <w:vAlign w:val="center"/>
          </w:tcPr>
          <w:p w:rsidR="00862586" w:rsidRDefault="00862586">
            <w:pPr>
              <w:jc w:val="center"/>
              <w:rPr>
                <w:rFonts w:ascii="Times New Roman" w:hAnsi="Times New Roman"/>
                <w:sz w:val="24"/>
                <w:szCs w:val="24"/>
              </w:rPr>
            </w:pPr>
          </w:p>
        </w:tc>
        <w:tc>
          <w:tcPr>
            <w:tcW w:w="1785" w:type="dxa"/>
            <w:vAlign w:val="center"/>
          </w:tcPr>
          <w:p w:rsidR="00862586" w:rsidRDefault="00862586">
            <w:pPr>
              <w:widowControl/>
              <w:tabs>
                <w:tab w:val="left" w:pos="2025"/>
                <w:tab w:val="center" w:pos="4082"/>
              </w:tabs>
              <w:jc w:val="center"/>
              <w:rPr>
                <w:rFonts w:ascii="Times New Roman"/>
                <w:b/>
                <w:sz w:val="24"/>
              </w:rPr>
            </w:pPr>
          </w:p>
        </w:tc>
      </w:tr>
      <w:tr w:rsidR="00862586">
        <w:trPr>
          <w:cantSplit/>
          <w:trHeight w:val="680"/>
          <w:jc w:val="center"/>
        </w:trPr>
        <w:tc>
          <w:tcPr>
            <w:tcW w:w="84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学号</w:t>
            </w:r>
          </w:p>
        </w:tc>
        <w:tc>
          <w:tcPr>
            <w:tcW w:w="1685" w:type="dxa"/>
            <w:gridSpan w:val="2"/>
            <w:vAlign w:val="center"/>
          </w:tcPr>
          <w:p w:rsidR="00862586" w:rsidRDefault="00862586">
            <w:pPr>
              <w:widowControl/>
              <w:tabs>
                <w:tab w:val="left" w:pos="2025"/>
                <w:tab w:val="center" w:pos="4082"/>
              </w:tabs>
              <w:jc w:val="center"/>
              <w:rPr>
                <w:rFonts w:ascii="Times New Roman"/>
                <w:b/>
                <w:sz w:val="24"/>
              </w:rPr>
            </w:pPr>
          </w:p>
        </w:tc>
        <w:tc>
          <w:tcPr>
            <w:tcW w:w="826" w:type="dxa"/>
            <w:gridSpan w:val="2"/>
            <w:vAlign w:val="center"/>
          </w:tcPr>
          <w:p w:rsidR="00862586" w:rsidRDefault="00862586">
            <w:pPr>
              <w:jc w:val="center"/>
              <w:rPr>
                <w:rFonts w:ascii="Times New Roman" w:hAnsi="Times New Roman"/>
                <w:sz w:val="24"/>
                <w:szCs w:val="24"/>
              </w:rPr>
            </w:pPr>
          </w:p>
        </w:tc>
        <w:tc>
          <w:tcPr>
            <w:tcW w:w="5469" w:type="dxa"/>
            <w:gridSpan w:val="8"/>
            <w:vAlign w:val="center"/>
          </w:tcPr>
          <w:p w:rsidR="00862586" w:rsidRDefault="00862586">
            <w:pPr>
              <w:jc w:val="center"/>
              <w:rPr>
                <w:rFonts w:ascii="Times New Roman" w:hAnsi="Times New Roman"/>
                <w:sz w:val="24"/>
                <w:szCs w:val="24"/>
              </w:rPr>
            </w:pPr>
          </w:p>
        </w:tc>
      </w:tr>
      <w:tr w:rsidR="00862586">
        <w:trPr>
          <w:cantSplit/>
          <w:trHeight w:val="680"/>
          <w:jc w:val="center"/>
        </w:trPr>
        <w:tc>
          <w:tcPr>
            <w:tcW w:w="84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指导</w:t>
            </w:r>
          </w:p>
          <w:p w:rsidR="00862586" w:rsidRDefault="00227011">
            <w:pPr>
              <w:jc w:val="center"/>
              <w:rPr>
                <w:rFonts w:ascii="Times New Roman" w:hAnsi="Times New Roman"/>
                <w:sz w:val="24"/>
              </w:rPr>
            </w:pPr>
            <w:r>
              <w:rPr>
                <w:rFonts w:ascii="Times New Roman" w:hAnsi="Times New Roman" w:hint="eastAsia"/>
                <w:sz w:val="24"/>
              </w:rPr>
              <w:t>教师</w:t>
            </w:r>
          </w:p>
        </w:tc>
        <w:tc>
          <w:tcPr>
            <w:tcW w:w="1685" w:type="dxa"/>
            <w:gridSpan w:val="2"/>
            <w:vAlign w:val="center"/>
          </w:tcPr>
          <w:p w:rsidR="00862586" w:rsidRDefault="00862586">
            <w:pPr>
              <w:widowControl/>
              <w:tabs>
                <w:tab w:val="left" w:pos="2025"/>
                <w:tab w:val="center" w:pos="4082"/>
              </w:tabs>
              <w:jc w:val="center"/>
              <w:rPr>
                <w:rFonts w:ascii="Times New Roman"/>
                <w:b/>
                <w:sz w:val="24"/>
              </w:rPr>
            </w:pPr>
          </w:p>
        </w:tc>
        <w:tc>
          <w:tcPr>
            <w:tcW w:w="826" w:type="dxa"/>
            <w:gridSpan w:val="2"/>
            <w:vAlign w:val="center"/>
          </w:tcPr>
          <w:p w:rsidR="00862586" w:rsidRDefault="00862586">
            <w:pPr>
              <w:jc w:val="center"/>
              <w:rPr>
                <w:rFonts w:ascii="Times New Roman" w:hAnsi="Times New Roman"/>
                <w:sz w:val="24"/>
                <w:szCs w:val="24"/>
              </w:rPr>
            </w:pPr>
          </w:p>
        </w:tc>
        <w:tc>
          <w:tcPr>
            <w:tcW w:w="5469" w:type="dxa"/>
            <w:gridSpan w:val="8"/>
            <w:vAlign w:val="center"/>
          </w:tcPr>
          <w:p w:rsidR="00862586" w:rsidRDefault="00862586">
            <w:pPr>
              <w:jc w:val="center"/>
              <w:rPr>
                <w:rFonts w:ascii="Times New Roman" w:hAnsi="Times New Roman"/>
                <w:sz w:val="24"/>
                <w:szCs w:val="24"/>
              </w:rPr>
            </w:pPr>
          </w:p>
        </w:tc>
      </w:tr>
      <w:tr w:rsidR="00862586">
        <w:trPr>
          <w:cantSplit/>
          <w:trHeight w:val="996"/>
          <w:jc w:val="center"/>
        </w:trPr>
        <w:tc>
          <w:tcPr>
            <w:tcW w:w="1800" w:type="dxa"/>
            <w:gridSpan w:val="3"/>
            <w:vAlign w:val="center"/>
          </w:tcPr>
          <w:p w:rsidR="00862586" w:rsidRDefault="00227011">
            <w:pPr>
              <w:jc w:val="center"/>
              <w:rPr>
                <w:rFonts w:ascii="Times New Roman" w:hAnsi="Times New Roman"/>
                <w:sz w:val="24"/>
              </w:rPr>
            </w:pPr>
            <w:r>
              <w:rPr>
                <w:rFonts w:ascii="Times New Roman" w:hAnsi="Times New Roman" w:hint="eastAsia"/>
                <w:sz w:val="24"/>
              </w:rPr>
              <w:t>负责人曾经参与科研的情况</w:t>
            </w:r>
          </w:p>
        </w:tc>
        <w:tc>
          <w:tcPr>
            <w:tcW w:w="7020" w:type="dxa"/>
            <w:gridSpan w:val="11"/>
            <w:vAlign w:val="center"/>
          </w:tcPr>
          <w:p w:rsidR="00862586" w:rsidRDefault="00227011">
            <w:pPr>
              <w:spacing w:line="400" w:lineRule="exact"/>
              <w:ind w:firstLineChars="200" w:firstLine="480"/>
              <w:rPr>
                <w:rFonts w:ascii="Times New Roman" w:hAnsi="Times New Roman"/>
                <w:sz w:val="24"/>
                <w:szCs w:val="24"/>
              </w:rPr>
            </w:pPr>
            <w:r>
              <w:rPr>
                <w:rFonts w:ascii="Times New Roman" w:hAnsi="Times New Roman"/>
                <w:sz w:val="24"/>
                <w:szCs w:val="24"/>
              </w:rPr>
              <w:t>参与</w:t>
            </w:r>
            <w:r>
              <w:rPr>
                <w:rFonts w:ascii="Times New Roman" w:hAnsi="Times New Roman"/>
                <w:sz w:val="24"/>
                <w:szCs w:val="24"/>
              </w:rPr>
              <w:t>2019</w:t>
            </w:r>
            <w:r>
              <w:rPr>
                <w:rFonts w:ascii="Times New Roman" w:hAnsi="Times New Roman"/>
                <w:sz w:val="24"/>
                <w:szCs w:val="24"/>
              </w:rPr>
              <w:t>年</w:t>
            </w:r>
            <w:r>
              <w:rPr>
                <w:rFonts w:ascii="宋体" w:hAnsi="宋体"/>
                <w:sz w:val="24"/>
                <w:szCs w:val="24"/>
              </w:rPr>
              <w:t>“地缘政治回归与海湾国家转型”学术</w:t>
            </w:r>
            <w:r>
              <w:rPr>
                <w:rFonts w:ascii="Times New Roman" w:hAnsi="Times New Roman"/>
                <w:sz w:val="24"/>
                <w:szCs w:val="24"/>
              </w:rPr>
              <w:t>研讨活动</w:t>
            </w:r>
          </w:p>
        </w:tc>
      </w:tr>
      <w:tr w:rsidR="00862586">
        <w:trPr>
          <w:jc w:val="center"/>
        </w:trPr>
        <w:tc>
          <w:tcPr>
            <w:tcW w:w="1800" w:type="dxa"/>
            <w:gridSpan w:val="3"/>
            <w:vAlign w:val="center"/>
          </w:tcPr>
          <w:p w:rsidR="00862586" w:rsidRDefault="00227011">
            <w:pPr>
              <w:rPr>
                <w:rFonts w:ascii="Times New Roman" w:hAnsi="Times New Roman"/>
                <w:sz w:val="24"/>
              </w:rPr>
            </w:pPr>
            <w:r>
              <w:rPr>
                <w:rFonts w:ascii="Times New Roman" w:hAnsi="Times New Roman" w:hint="eastAsia"/>
                <w:sz w:val="24"/>
              </w:rPr>
              <w:t>指导教师承担科研课题情况</w:t>
            </w:r>
          </w:p>
        </w:tc>
        <w:tc>
          <w:tcPr>
            <w:tcW w:w="7020" w:type="dxa"/>
            <w:gridSpan w:val="11"/>
            <w:vAlign w:val="center"/>
          </w:tcPr>
          <w:p w:rsidR="00862586" w:rsidRDefault="00227011">
            <w:pPr>
              <w:spacing w:beforeLines="30" w:before="93" w:afterLines="20" w:after="62" w:line="400" w:lineRule="exact"/>
              <w:ind w:firstLineChars="150" w:firstLine="361"/>
              <w:rPr>
                <w:rFonts w:ascii="Times New Roman" w:hAnsi="Times New Roman"/>
                <w:b/>
                <w:sz w:val="24"/>
                <w:szCs w:val="24"/>
              </w:rPr>
            </w:pPr>
            <w:r>
              <w:rPr>
                <w:rFonts w:ascii="Times New Roman" w:hAnsi="Times New Roman" w:hint="eastAsia"/>
                <w:b/>
                <w:sz w:val="24"/>
                <w:szCs w:val="24"/>
              </w:rPr>
              <w:t>（一）洪永红</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w:t>
            </w:r>
            <w:r>
              <w:rPr>
                <w:rFonts w:ascii="Times New Roman" w:hAnsi="Times New Roman" w:hint="eastAsia"/>
                <w:sz w:val="24"/>
                <w:szCs w:val="24"/>
              </w:rPr>
              <w:t>、《非洲法概论》，湖南省社科规划课题（</w:t>
            </w:r>
            <w:r>
              <w:rPr>
                <w:rFonts w:ascii="Times New Roman" w:hAnsi="Times New Roman" w:hint="eastAsia"/>
                <w:sz w:val="24"/>
                <w:szCs w:val="24"/>
              </w:rPr>
              <w:t>1998</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2</w:t>
            </w:r>
            <w:r>
              <w:rPr>
                <w:rFonts w:ascii="Times New Roman" w:hAnsi="Times New Roman" w:hint="eastAsia"/>
                <w:sz w:val="24"/>
                <w:szCs w:val="24"/>
              </w:rPr>
              <w:t>、《非洲习惯法》，湖南省社科规划课题（</w:t>
            </w:r>
            <w:r>
              <w:rPr>
                <w:rFonts w:ascii="Times New Roman" w:hAnsi="Times New Roman" w:hint="eastAsia"/>
                <w:sz w:val="24"/>
                <w:szCs w:val="24"/>
              </w:rPr>
              <w:t>2007</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3</w:t>
            </w:r>
            <w:r>
              <w:rPr>
                <w:rFonts w:ascii="Times New Roman" w:hAnsi="Times New Roman" w:hint="eastAsia"/>
                <w:sz w:val="24"/>
                <w:szCs w:val="24"/>
              </w:rPr>
              <w:t>、《新南非经贸投资法》，湖南省教育厅国际司课题，（</w:t>
            </w:r>
            <w:r>
              <w:rPr>
                <w:rFonts w:ascii="Times New Roman" w:hAnsi="Times New Roman" w:hint="eastAsia"/>
                <w:sz w:val="24"/>
                <w:szCs w:val="24"/>
              </w:rPr>
              <w:t>2003</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4</w:t>
            </w:r>
            <w:r>
              <w:rPr>
                <w:rFonts w:ascii="Times New Roman" w:hAnsi="Times New Roman" w:hint="eastAsia"/>
                <w:sz w:val="24"/>
                <w:szCs w:val="24"/>
              </w:rPr>
              <w:t>、《非洲法研究》，中华人民共和国教育部专项课题，（</w:t>
            </w:r>
            <w:r>
              <w:rPr>
                <w:rFonts w:ascii="Times New Roman" w:hAnsi="Times New Roman" w:hint="eastAsia"/>
                <w:sz w:val="24"/>
                <w:szCs w:val="24"/>
              </w:rPr>
              <w:t>2007</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5</w:t>
            </w:r>
            <w:r>
              <w:rPr>
                <w:rFonts w:ascii="Times New Roman" w:hAnsi="Times New Roman" w:hint="eastAsia"/>
                <w:sz w:val="24"/>
                <w:szCs w:val="24"/>
              </w:rPr>
              <w:t>、《非洲国家法学与社会经济发展》，商务部援外司，</w:t>
            </w:r>
            <w:r>
              <w:rPr>
                <w:rFonts w:ascii="Times New Roman" w:hAnsi="Times New Roman" w:hint="eastAsia"/>
                <w:sz w:val="24"/>
                <w:szCs w:val="24"/>
              </w:rPr>
              <w:t>(2006.</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6</w:t>
            </w:r>
            <w:r>
              <w:rPr>
                <w:rFonts w:ascii="Times New Roman" w:hAnsi="Times New Roman" w:hint="eastAsia"/>
                <w:sz w:val="24"/>
                <w:szCs w:val="24"/>
              </w:rPr>
              <w:t>、《中非法律合作的历史与发展》，国家社会科学基金，</w:t>
            </w:r>
            <w:r>
              <w:rPr>
                <w:rFonts w:ascii="Times New Roman" w:hAnsi="Times New Roman" w:hint="eastAsia"/>
                <w:sz w:val="24"/>
                <w:szCs w:val="24"/>
              </w:rPr>
              <w:t>(2012),</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7</w:t>
            </w:r>
            <w:r>
              <w:rPr>
                <w:rFonts w:ascii="Times New Roman" w:hAnsi="Times New Roman" w:hint="eastAsia"/>
                <w:sz w:val="24"/>
                <w:szCs w:val="24"/>
              </w:rPr>
              <w:t>、《湖南省重点产业损害预警研究》，湖南省商务厅（</w:t>
            </w:r>
            <w:r>
              <w:rPr>
                <w:rFonts w:ascii="Times New Roman" w:hAnsi="Times New Roman" w:hint="eastAsia"/>
                <w:sz w:val="24"/>
                <w:szCs w:val="24"/>
              </w:rPr>
              <w:t>2010</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8</w:t>
            </w:r>
            <w:r>
              <w:rPr>
                <w:rFonts w:ascii="Times New Roman" w:hAnsi="Times New Roman" w:hint="eastAsia"/>
                <w:sz w:val="24"/>
                <w:szCs w:val="24"/>
              </w:rPr>
              <w:t>、《非洲当代法》，浙江师范大学（</w:t>
            </w:r>
            <w:r>
              <w:rPr>
                <w:rFonts w:ascii="Times New Roman" w:hAnsi="Times New Roman" w:hint="eastAsia"/>
                <w:sz w:val="24"/>
                <w:szCs w:val="24"/>
              </w:rPr>
              <w:t>2013</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9</w:t>
            </w:r>
            <w:r>
              <w:rPr>
                <w:rFonts w:ascii="Times New Roman" w:hAnsi="Times New Roman" w:hint="eastAsia"/>
                <w:sz w:val="24"/>
                <w:szCs w:val="24"/>
              </w:rPr>
              <w:t>、《非洲经贸投资法研究》，对外经贸大学</w:t>
            </w:r>
            <w:r>
              <w:rPr>
                <w:rFonts w:ascii="Times New Roman" w:hAnsi="Times New Roman" w:hint="eastAsia"/>
                <w:sz w:val="24"/>
                <w:szCs w:val="24"/>
              </w:rPr>
              <w:t>211</w:t>
            </w:r>
            <w:r>
              <w:rPr>
                <w:rFonts w:ascii="Times New Roman" w:hAnsi="Times New Roman" w:hint="eastAsia"/>
                <w:sz w:val="24"/>
                <w:szCs w:val="24"/>
              </w:rPr>
              <w:t>三期重点项目（</w:t>
            </w:r>
            <w:r>
              <w:rPr>
                <w:rFonts w:ascii="Times New Roman" w:hAnsi="Times New Roman" w:hint="eastAsia"/>
                <w:sz w:val="24"/>
                <w:szCs w:val="24"/>
              </w:rPr>
              <w:t>2012</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10</w:t>
            </w:r>
            <w:r>
              <w:rPr>
                <w:rFonts w:ascii="Times New Roman" w:hAnsi="Times New Roman" w:hint="eastAsia"/>
                <w:sz w:val="24"/>
                <w:szCs w:val="24"/>
              </w:rPr>
              <w:t>、《非洲商法统一与中国》，非洲商法统一组织合作课题（</w:t>
            </w:r>
            <w:r>
              <w:rPr>
                <w:rFonts w:ascii="Times New Roman" w:hAnsi="Times New Roman" w:hint="eastAsia"/>
                <w:sz w:val="24"/>
                <w:szCs w:val="24"/>
              </w:rPr>
              <w:t>2009</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11</w:t>
            </w:r>
            <w:r>
              <w:rPr>
                <w:rFonts w:ascii="Times New Roman" w:hAnsi="Times New Roman" w:hint="eastAsia"/>
                <w:sz w:val="24"/>
                <w:szCs w:val="24"/>
              </w:rPr>
              <w:t>、《国务院海外投资九原则在埃塞俄比亚的实施》，埃塞俄比</w:t>
            </w:r>
            <w:r>
              <w:rPr>
                <w:rFonts w:ascii="Times New Roman" w:hAnsi="Times New Roman" w:hint="eastAsia"/>
                <w:sz w:val="24"/>
                <w:szCs w:val="24"/>
              </w:rPr>
              <w:lastRenderedPageBreak/>
              <w:t>亚亚的斯亚贝巴大学法学院合作课题（</w:t>
            </w:r>
            <w:r>
              <w:rPr>
                <w:rFonts w:ascii="Times New Roman" w:hAnsi="Times New Roman" w:hint="eastAsia"/>
                <w:sz w:val="24"/>
                <w:szCs w:val="24"/>
              </w:rPr>
              <w:t>2009</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12</w:t>
            </w:r>
            <w:r>
              <w:rPr>
                <w:rFonts w:ascii="Times New Roman" w:hAnsi="Times New Roman" w:hint="eastAsia"/>
                <w:sz w:val="24"/>
                <w:szCs w:val="24"/>
              </w:rPr>
              <w:t>、《南非投资法咨询报告》，湘潭钢铁股份有限公司（</w:t>
            </w:r>
            <w:r>
              <w:rPr>
                <w:rFonts w:ascii="Times New Roman" w:hAnsi="Times New Roman" w:hint="eastAsia"/>
                <w:sz w:val="24"/>
                <w:szCs w:val="24"/>
              </w:rPr>
              <w:t>2011</w:t>
            </w:r>
            <w:r>
              <w:rPr>
                <w:rFonts w:ascii="Times New Roman" w:hAnsi="Times New Roman" w:hint="eastAsia"/>
                <w:sz w:val="24"/>
                <w:szCs w:val="24"/>
              </w:rPr>
              <w:t>），已结题</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13</w:t>
            </w:r>
            <w:r>
              <w:rPr>
                <w:rFonts w:ascii="Times New Roman" w:hAnsi="Times New Roman" w:hint="eastAsia"/>
                <w:sz w:val="24"/>
                <w:szCs w:val="24"/>
              </w:rPr>
              <w:t>、《浙江对非投资企业的法律问题》，浙江师范大学委托课题，在研</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14</w:t>
            </w:r>
            <w:r>
              <w:rPr>
                <w:rFonts w:ascii="Times New Roman" w:hAnsi="Times New Roman" w:hint="eastAsia"/>
                <w:sz w:val="24"/>
                <w:szCs w:val="24"/>
              </w:rPr>
              <w:t>、非洲国家限制外国人就业法与中国企业的应对，国家社科基金项目，</w:t>
            </w:r>
            <w:r>
              <w:rPr>
                <w:rFonts w:ascii="Times New Roman" w:hAnsi="Times New Roman" w:hint="eastAsia"/>
                <w:sz w:val="24"/>
                <w:szCs w:val="24"/>
              </w:rPr>
              <w:t>2016</w:t>
            </w:r>
            <w:r>
              <w:rPr>
                <w:rFonts w:ascii="Times New Roman" w:hAnsi="Times New Roman" w:hint="eastAsia"/>
                <w:sz w:val="24"/>
                <w:szCs w:val="24"/>
              </w:rPr>
              <w:t>年</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15</w:t>
            </w:r>
            <w:r>
              <w:rPr>
                <w:rFonts w:ascii="Times New Roman" w:hAnsi="Times New Roman" w:hint="eastAsia"/>
                <w:sz w:val="24"/>
                <w:szCs w:val="24"/>
              </w:rPr>
              <w:t>、《非洲法导论》，湖南省首届优秀社科课题成果奖二等奖，</w:t>
            </w:r>
            <w:r>
              <w:rPr>
                <w:rFonts w:ascii="Times New Roman" w:hAnsi="Times New Roman" w:hint="eastAsia"/>
                <w:sz w:val="24"/>
                <w:szCs w:val="24"/>
              </w:rPr>
              <w:t>2002</w:t>
            </w:r>
            <w:r>
              <w:rPr>
                <w:rFonts w:ascii="Times New Roman" w:hAnsi="Times New Roman" w:hint="eastAsia"/>
                <w:sz w:val="24"/>
                <w:szCs w:val="24"/>
              </w:rPr>
              <w:t>年</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16</w:t>
            </w:r>
            <w:r>
              <w:rPr>
                <w:rFonts w:ascii="Times New Roman" w:hAnsi="Times New Roman" w:hint="eastAsia"/>
                <w:sz w:val="24"/>
                <w:szCs w:val="24"/>
              </w:rPr>
              <w:t>、</w:t>
            </w:r>
            <w:r>
              <w:rPr>
                <w:rFonts w:ascii="Times New Roman" w:hAnsi="Times New Roman" w:hint="eastAsia"/>
                <w:spacing w:val="-4"/>
                <w:sz w:val="24"/>
                <w:szCs w:val="24"/>
              </w:rPr>
              <w:t>负责主讲的《国际经济法》获湖南省精品课程称号，</w:t>
            </w:r>
            <w:r>
              <w:rPr>
                <w:rFonts w:ascii="Times New Roman" w:hAnsi="Times New Roman" w:hint="eastAsia"/>
                <w:spacing w:val="-4"/>
                <w:sz w:val="24"/>
                <w:szCs w:val="24"/>
              </w:rPr>
              <w:t>2007</w:t>
            </w:r>
            <w:r>
              <w:rPr>
                <w:rFonts w:ascii="Times New Roman" w:hAnsi="Times New Roman" w:hint="eastAsia"/>
                <w:spacing w:val="-4"/>
                <w:sz w:val="24"/>
                <w:szCs w:val="24"/>
              </w:rPr>
              <w:t>年</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17</w:t>
            </w:r>
            <w:r>
              <w:rPr>
                <w:rFonts w:ascii="Times New Roman" w:hAnsi="Times New Roman" w:hint="eastAsia"/>
                <w:sz w:val="24"/>
                <w:szCs w:val="24"/>
              </w:rPr>
              <w:t>、《发扬特色与优势，强化课程建设，培养多层次、高素质法律人才》，</w:t>
            </w:r>
            <w:r>
              <w:rPr>
                <w:rFonts w:ascii="Times New Roman" w:hAnsi="Times New Roman" w:hint="eastAsia"/>
                <w:sz w:val="24"/>
                <w:szCs w:val="24"/>
              </w:rPr>
              <w:t>2008</w:t>
            </w:r>
            <w:r>
              <w:rPr>
                <w:rFonts w:ascii="Times New Roman" w:hAnsi="Times New Roman" w:hint="eastAsia"/>
                <w:sz w:val="24"/>
                <w:szCs w:val="24"/>
              </w:rPr>
              <w:t>年度湖南省高等教育省级教学成果奖一等奖，湖南省教育厅</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18</w:t>
            </w:r>
            <w:r>
              <w:rPr>
                <w:rFonts w:ascii="Times New Roman" w:hAnsi="Times New Roman" w:hint="eastAsia"/>
                <w:sz w:val="24"/>
                <w:szCs w:val="24"/>
              </w:rPr>
              <w:t>、《非洲投资法概览》，</w:t>
            </w:r>
            <w:r>
              <w:rPr>
                <w:rFonts w:ascii="Times New Roman" w:hAnsi="Times New Roman" w:hint="eastAsia"/>
                <w:sz w:val="24"/>
                <w:szCs w:val="24"/>
              </w:rPr>
              <w:t>2013</w:t>
            </w:r>
            <w:r>
              <w:rPr>
                <w:rFonts w:ascii="Times New Roman" w:hAnsi="Times New Roman" w:hint="eastAsia"/>
                <w:sz w:val="24"/>
                <w:szCs w:val="24"/>
              </w:rPr>
              <w:t>年获中南地区高校出版社优秀图书二等奖</w:t>
            </w:r>
          </w:p>
          <w:p w:rsidR="00862586" w:rsidRDefault="00227011">
            <w:pPr>
              <w:spacing w:beforeLines="30" w:before="93" w:afterLines="20" w:after="62" w:line="400" w:lineRule="exact"/>
              <w:ind w:firstLineChars="150" w:firstLine="361"/>
              <w:rPr>
                <w:rFonts w:ascii="Times New Roman" w:hAnsi="Times New Roman"/>
                <w:b/>
                <w:sz w:val="24"/>
                <w:szCs w:val="24"/>
              </w:rPr>
            </w:pPr>
            <w:r>
              <w:rPr>
                <w:rFonts w:ascii="Times New Roman" w:hAnsi="Times New Roman" w:hint="eastAsia"/>
                <w:b/>
                <w:sz w:val="24"/>
                <w:szCs w:val="24"/>
              </w:rPr>
              <w:t>（二）宁彧</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w:t>
            </w:r>
            <w:r>
              <w:rPr>
                <w:rFonts w:ascii="Times New Roman" w:hAnsi="Times New Roman" w:hint="eastAsia"/>
                <w:sz w:val="24"/>
                <w:szCs w:val="24"/>
              </w:rPr>
              <w:t>、主持</w:t>
            </w:r>
            <w:r>
              <w:rPr>
                <w:rFonts w:ascii="Times New Roman" w:hAnsi="Times New Roman" w:hint="eastAsia"/>
                <w:sz w:val="24"/>
                <w:szCs w:val="24"/>
              </w:rPr>
              <w:t>2018</w:t>
            </w:r>
            <w:r>
              <w:rPr>
                <w:rFonts w:ascii="Times New Roman" w:hAnsi="Times New Roman" w:hint="eastAsia"/>
                <w:sz w:val="24"/>
                <w:szCs w:val="24"/>
              </w:rPr>
              <w:t>年度湖南省教育厅项目“域外媒体报道下的中国非洲智库研究”</w:t>
            </w:r>
          </w:p>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2</w:t>
            </w:r>
            <w:r>
              <w:rPr>
                <w:rFonts w:ascii="Times New Roman" w:hAnsi="Times New Roman" w:hint="eastAsia"/>
                <w:sz w:val="24"/>
                <w:szCs w:val="24"/>
              </w:rPr>
              <w:t>、主持</w:t>
            </w:r>
            <w:r>
              <w:rPr>
                <w:rFonts w:ascii="Times New Roman" w:hAnsi="Times New Roman" w:hint="eastAsia"/>
                <w:sz w:val="24"/>
                <w:szCs w:val="24"/>
              </w:rPr>
              <w:t>2018</w:t>
            </w:r>
            <w:r>
              <w:rPr>
                <w:rFonts w:ascii="Times New Roman" w:hAnsi="Times New Roman" w:hint="eastAsia"/>
                <w:sz w:val="24"/>
                <w:szCs w:val="24"/>
              </w:rPr>
              <w:t>年度湘潭大学博士科研启动项目“尼日利亚‘博科圣地’的发展及其治理研究”</w:t>
            </w:r>
          </w:p>
          <w:p w:rsidR="00862586" w:rsidRDefault="00862586">
            <w:pPr>
              <w:spacing w:line="400" w:lineRule="exact"/>
              <w:ind w:firstLineChars="200" w:firstLine="480"/>
              <w:rPr>
                <w:rFonts w:ascii="Times New Roman" w:hAnsi="Times New Roman"/>
                <w:sz w:val="24"/>
                <w:szCs w:val="24"/>
              </w:rPr>
            </w:pPr>
          </w:p>
        </w:tc>
      </w:tr>
      <w:tr w:rsidR="00862586">
        <w:trPr>
          <w:cantSplit/>
          <w:trHeight w:val="1317"/>
          <w:jc w:val="center"/>
        </w:trPr>
        <w:tc>
          <w:tcPr>
            <w:tcW w:w="1800" w:type="dxa"/>
            <w:gridSpan w:val="3"/>
            <w:vAlign w:val="center"/>
          </w:tcPr>
          <w:p w:rsidR="00862586" w:rsidRDefault="00227011">
            <w:pPr>
              <w:rPr>
                <w:rFonts w:ascii="Times New Roman" w:hAnsi="Times New Roman"/>
                <w:sz w:val="24"/>
              </w:rPr>
            </w:pPr>
            <w:r>
              <w:rPr>
                <w:rFonts w:ascii="Times New Roman" w:hAnsi="Times New Roman" w:hint="eastAsia"/>
                <w:sz w:val="24"/>
              </w:rPr>
              <w:lastRenderedPageBreak/>
              <w:t>指导教师对本项目的支持情况</w:t>
            </w:r>
          </w:p>
        </w:tc>
        <w:tc>
          <w:tcPr>
            <w:tcW w:w="7020" w:type="dxa"/>
            <w:gridSpan w:val="11"/>
            <w:vAlign w:val="center"/>
          </w:tcPr>
          <w:p w:rsidR="00862586" w:rsidRDefault="00227011">
            <w:pPr>
              <w:spacing w:line="400" w:lineRule="exact"/>
              <w:ind w:firstLineChars="200" w:firstLine="480"/>
              <w:rPr>
                <w:rFonts w:ascii="Times New Roman" w:hAnsi="Times New Roman"/>
                <w:sz w:val="24"/>
                <w:szCs w:val="24"/>
              </w:rPr>
            </w:pPr>
            <w:r>
              <w:rPr>
                <w:rFonts w:ascii="Times New Roman" w:hAnsi="Times New Roman" w:hint="eastAsia"/>
                <w:sz w:val="24"/>
                <w:szCs w:val="24"/>
              </w:rPr>
              <w:t>1</w:t>
            </w:r>
            <w:r>
              <w:rPr>
                <w:rFonts w:ascii="Times New Roman" w:hAnsi="Times New Roman" w:hint="eastAsia"/>
                <w:sz w:val="24"/>
                <w:szCs w:val="24"/>
              </w:rPr>
              <w:t>、帮助确立研究主题，从宏观上把握研究方向</w:t>
            </w:r>
          </w:p>
          <w:p w:rsidR="00862586" w:rsidRDefault="00227011">
            <w:pPr>
              <w:spacing w:line="400" w:lineRule="exact"/>
              <w:ind w:firstLineChars="200" w:firstLine="480"/>
              <w:rPr>
                <w:rFonts w:ascii="Times New Roman" w:hAnsi="Times New Roman"/>
                <w:sz w:val="24"/>
              </w:rPr>
            </w:pPr>
            <w:r>
              <w:rPr>
                <w:rFonts w:ascii="Times New Roman" w:hAnsi="Times New Roman" w:hint="eastAsia"/>
                <w:sz w:val="24"/>
                <w:szCs w:val="24"/>
              </w:rPr>
              <w:t>2</w:t>
            </w:r>
            <w:r>
              <w:rPr>
                <w:rFonts w:ascii="Times New Roman" w:hAnsi="Times New Roman" w:hint="eastAsia"/>
                <w:sz w:val="24"/>
                <w:szCs w:val="24"/>
              </w:rPr>
              <w:t>、提供专业知识的咨询，解决关键性技术难题</w:t>
            </w:r>
          </w:p>
        </w:tc>
      </w:tr>
      <w:tr w:rsidR="00862586">
        <w:tblPrEx>
          <w:tblCellMar>
            <w:left w:w="0" w:type="dxa"/>
            <w:right w:w="0" w:type="dxa"/>
          </w:tblCellMar>
        </w:tblPrEx>
        <w:trPr>
          <w:cantSplit/>
          <w:trHeight w:val="553"/>
          <w:jc w:val="center"/>
        </w:trPr>
        <w:tc>
          <w:tcPr>
            <w:tcW w:w="420" w:type="dxa"/>
            <w:vMerge w:val="restart"/>
            <w:vAlign w:val="center"/>
          </w:tcPr>
          <w:p w:rsidR="00862586" w:rsidRDefault="00227011">
            <w:pPr>
              <w:jc w:val="center"/>
              <w:rPr>
                <w:rFonts w:ascii="Times New Roman" w:hAnsi="Times New Roman"/>
                <w:sz w:val="24"/>
              </w:rPr>
            </w:pPr>
            <w:r>
              <w:rPr>
                <w:rFonts w:ascii="Times New Roman" w:hAnsi="Times New Roman" w:hint="eastAsia"/>
                <w:sz w:val="24"/>
              </w:rPr>
              <w:t>项</w:t>
            </w:r>
          </w:p>
          <w:p w:rsidR="00862586" w:rsidRDefault="00227011">
            <w:pPr>
              <w:jc w:val="center"/>
              <w:rPr>
                <w:rFonts w:ascii="Times New Roman" w:hAnsi="Times New Roman"/>
                <w:sz w:val="24"/>
              </w:rPr>
            </w:pPr>
            <w:r>
              <w:rPr>
                <w:rFonts w:ascii="Times New Roman" w:hAnsi="Times New Roman" w:hint="eastAsia"/>
                <w:sz w:val="24"/>
              </w:rPr>
              <w:t>目</w:t>
            </w:r>
          </w:p>
          <w:p w:rsidR="00862586" w:rsidRDefault="00227011">
            <w:pPr>
              <w:jc w:val="center"/>
              <w:rPr>
                <w:rFonts w:ascii="Times New Roman" w:hAnsi="Times New Roman"/>
                <w:sz w:val="24"/>
              </w:rPr>
            </w:pPr>
            <w:r>
              <w:rPr>
                <w:rFonts w:ascii="Times New Roman" w:hAnsi="Times New Roman" w:hint="eastAsia"/>
                <w:sz w:val="24"/>
              </w:rPr>
              <w:t>组</w:t>
            </w:r>
          </w:p>
          <w:p w:rsidR="00862586" w:rsidRDefault="00227011">
            <w:pPr>
              <w:jc w:val="center"/>
              <w:rPr>
                <w:rFonts w:ascii="Times New Roman" w:hAnsi="Times New Roman"/>
                <w:sz w:val="24"/>
              </w:rPr>
            </w:pPr>
            <w:r>
              <w:rPr>
                <w:rFonts w:ascii="Times New Roman" w:hAnsi="Times New Roman" w:hint="eastAsia"/>
                <w:sz w:val="24"/>
              </w:rPr>
              <w:t>主</w:t>
            </w:r>
          </w:p>
          <w:p w:rsidR="00862586" w:rsidRDefault="00227011">
            <w:pPr>
              <w:jc w:val="center"/>
              <w:rPr>
                <w:rFonts w:ascii="Times New Roman" w:hAnsi="Times New Roman"/>
                <w:sz w:val="24"/>
              </w:rPr>
            </w:pPr>
            <w:r>
              <w:rPr>
                <w:rFonts w:ascii="Times New Roman" w:hAnsi="Times New Roman" w:hint="eastAsia"/>
                <w:sz w:val="24"/>
              </w:rPr>
              <w:t>要</w:t>
            </w:r>
          </w:p>
          <w:p w:rsidR="00862586" w:rsidRDefault="00227011">
            <w:pPr>
              <w:jc w:val="center"/>
              <w:rPr>
                <w:rFonts w:ascii="Times New Roman" w:hAnsi="Times New Roman"/>
                <w:sz w:val="24"/>
              </w:rPr>
            </w:pPr>
            <w:r>
              <w:rPr>
                <w:rFonts w:ascii="Times New Roman" w:hAnsi="Times New Roman" w:hint="eastAsia"/>
                <w:sz w:val="24"/>
              </w:rPr>
              <w:t>成</w:t>
            </w:r>
          </w:p>
          <w:p w:rsidR="00862586" w:rsidRDefault="00227011">
            <w:pPr>
              <w:jc w:val="center"/>
              <w:rPr>
                <w:rFonts w:ascii="Times New Roman" w:hAnsi="Times New Roman"/>
                <w:sz w:val="24"/>
              </w:rPr>
            </w:pPr>
            <w:r>
              <w:rPr>
                <w:rFonts w:ascii="Times New Roman" w:hAnsi="Times New Roman" w:hint="eastAsia"/>
                <w:sz w:val="24"/>
              </w:rPr>
              <w:t>员</w:t>
            </w:r>
          </w:p>
        </w:tc>
        <w:tc>
          <w:tcPr>
            <w:tcW w:w="138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姓</w:t>
            </w:r>
            <w:r>
              <w:rPr>
                <w:rFonts w:ascii="Times New Roman" w:hAnsi="Times New Roman" w:hint="eastAsia"/>
                <w:sz w:val="24"/>
              </w:rPr>
              <w:t xml:space="preserve">   </w:t>
            </w:r>
            <w:r>
              <w:rPr>
                <w:rFonts w:ascii="Times New Roman" w:hAnsi="Times New Roman" w:hint="eastAsia"/>
                <w:sz w:val="24"/>
              </w:rPr>
              <w:t>名</w:t>
            </w:r>
          </w:p>
        </w:tc>
        <w:tc>
          <w:tcPr>
            <w:tcW w:w="1551" w:type="dxa"/>
            <w:gridSpan w:val="3"/>
            <w:vAlign w:val="center"/>
          </w:tcPr>
          <w:p w:rsidR="00862586" w:rsidRDefault="00227011">
            <w:pPr>
              <w:jc w:val="center"/>
              <w:rPr>
                <w:rFonts w:ascii="Times New Roman" w:hAnsi="Times New Roman"/>
                <w:sz w:val="24"/>
              </w:rPr>
            </w:pPr>
            <w:r>
              <w:rPr>
                <w:rFonts w:ascii="Times New Roman" w:hAnsi="Times New Roman" w:hint="eastAsia"/>
                <w:sz w:val="24"/>
              </w:rPr>
              <w:t>学号</w:t>
            </w:r>
          </w:p>
        </w:tc>
        <w:tc>
          <w:tcPr>
            <w:tcW w:w="1834" w:type="dxa"/>
            <w:gridSpan w:val="3"/>
            <w:vAlign w:val="center"/>
          </w:tcPr>
          <w:p w:rsidR="00862586" w:rsidRDefault="00227011">
            <w:pPr>
              <w:jc w:val="center"/>
              <w:rPr>
                <w:rFonts w:ascii="Times New Roman" w:hAnsi="Times New Roman"/>
                <w:sz w:val="24"/>
              </w:rPr>
            </w:pPr>
            <w:r>
              <w:rPr>
                <w:rFonts w:ascii="Times New Roman" w:hAnsi="Times New Roman" w:hint="eastAsia"/>
                <w:sz w:val="24"/>
              </w:rPr>
              <w:t>专业班级</w:t>
            </w:r>
          </w:p>
        </w:tc>
        <w:tc>
          <w:tcPr>
            <w:tcW w:w="1835" w:type="dxa"/>
            <w:gridSpan w:val="3"/>
            <w:vAlign w:val="center"/>
          </w:tcPr>
          <w:p w:rsidR="00862586" w:rsidRDefault="00227011">
            <w:pPr>
              <w:jc w:val="center"/>
              <w:rPr>
                <w:rFonts w:ascii="Times New Roman" w:hAnsi="Times New Roman"/>
                <w:sz w:val="24"/>
              </w:rPr>
            </w:pPr>
            <w:r>
              <w:rPr>
                <w:rFonts w:ascii="Times New Roman" w:hAnsi="Times New Roman" w:hint="eastAsia"/>
                <w:sz w:val="24"/>
              </w:rPr>
              <w:t>所在学院</w:t>
            </w:r>
          </w:p>
        </w:tc>
        <w:tc>
          <w:tcPr>
            <w:tcW w:w="1800" w:type="dxa"/>
            <w:gridSpan w:val="2"/>
            <w:vAlign w:val="center"/>
          </w:tcPr>
          <w:p w:rsidR="00862586" w:rsidRDefault="00227011">
            <w:pPr>
              <w:jc w:val="center"/>
              <w:rPr>
                <w:rFonts w:ascii="Times New Roman" w:hAnsi="Times New Roman"/>
                <w:sz w:val="24"/>
              </w:rPr>
            </w:pPr>
            <w:r>
              <w:rPr>
                <w:rFonts w:ascii="Times New Roman" w:hAnsi="Times New Roman" w:hint="eastAsia"/>
                <w:sz w:val="24"/>
              </w:rPr>
              <w:t>项目中的分工</w:t>
            </w:r>
          </w:p>
        </w:tc>
      </w:tr>
      <w:tr w:rsidR="00862586">
        <w:tblPrEx>
          <w:tblCellMar>
            <w:left w:w="0" w:type="dxa"/>
            <w:right w:w="0" w:type="dxa"/>
          </w:tblCellMar>
        </w:tblPrEx>
        <w:trPr>
          <w:cantSplit/>
          <w:trHeight w:val="794"/>
          <w:jc w:val="center"/>
        </w:trPr>
        <w:tc>
          <w:tcPr>
            <w:tcW w:w="420" w:type="dxa"/>
            <w:vMerge/>
            <w:vAlign w:val="center"/>
          </w:tcPr>
          <w:p w:rsidR="00862586" w:rsidRDefault="00862586">
            <w:pPr>
              <w:spacing w:line="240" w:lineRule="atLeast"/>
              <w:jc w:val="center"/>
              <w:rPr>
                <w:rFonts w:ascii="Times New Roman" w:hAnsi="Times New Roman"/>
                <w:sz w:val="24"/>
              </w:rPr>
            </w:pPr>
          </w:p>
        </w:tc>
        <w:tc>
          <w:tcPr>
            <w:tcW w:w="138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邓</w:t>
            </w:r>
            <w:r>
              <w:rPr>
                <w:rFonts w:ascii="Times New Roman" w:hAnsi="Times New Roman" w:cs="宋体" w:hint="eastAsia"/>
                <w:sz w:val="24"/>
              </w:rPr>
              <w:t xml:space="preserve">  </w:t>
            </w:r>
            <w:r>
              <w:rPr>
                <w:rFonts w:ascii="Times New Roman" w:hAnsi="Times New Roman" w:cs="宋体" w:hint="eastAsia"/>
                <w:sz w:val="24"/>
              </w:rPr>
              <w:t>婕</w:t>
            </w:r>
          </w:p>
        </w:tc>
        <w:tc>
          <w:tcPr>
            <w:tcW w:w="1551"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201705090217</w:t>
            </w:r>
          </w:p>
        </w:tc>
        <w:tc>
          <w:tcPr>
            <w:tcW w:w="1834"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国际事务与国际关系</w:t>
            </w:r>
            <w:r>
              <w:rPr>
                <w:rFonts w:ascii="Times New Roman" w:hAnsi="Times New Roman" w:cs="宋体" w:hint="eastAsia"/>
                <w:sz w:val="24"/>
              </w:rPr>
              <w:t>1</w:t>
            </w:r>
            <w:r>
              <w:rPr>
                <w:rFonts w:ascii="Times New Roman" w:hAnsi="Times New Roman" w:cs="宋体" w:hint="eastAsia"/>
                <w:sz w:val="24"/>
              </w:rPr>
              <w:t>班</w:t>
            </w:r>
          </w:p>
        </w:tc>
        <w:tc>
          <w:tcPr>
            <w:tcW w:w="1835"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马克思主义学院</w:t>
            </w:r>
          </w:p>
        </w:tc>
        <w:tc>
          <w:tcPr>
            <w:tcW w:w="180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查找文献资料，设计调研方案</w:t>
            </w:r>
          </w:p>
        </w:tc>
      </w:tr>
      <w:tr w:rsidR="00862586">
        <w:tblPrEx>
          <w:tblCellMar>
            <w:left w:w="0" w:type="dxa"/>
            <w:right w:w="0" w:type="dxa"/>
          </w:tblCellMar>
        </w:tblPrEx>
        <w:trPr>
          <w:cantSplit/>
          <w:trHeight w:val="794"/>
          <w:jc w:val="center"/>
        </w:trPr>
        <w:tc>
          <w:tcPr>
            <w:tcW w:w="420" w:type="dxa"/>
            <w:vMerge/>
            <w:vAlign w:val="center"/>
          </w:tcPr>
          <w:p w:rsidR="00862586" w:rsidRDefault="00862586">
            <w:pPr>
              <w:jc w:val="center"/>
              <w:rPr>
                <w:rFonts w:ascii="Times New Roman" w:hAnsi="Times New Roman"/>
                <w:sz w:val="24"/>
              </w:rPr>
            </w:pPr>
          </w:p>
        </w:tc>
        <w:tc>
          <w:tcPr>
            <w:tcW w:w="138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马湉琦</w:t>
            </w:r>
          </w:p>
        </w:tc>
        <w:tc>
          <w:tcPr>
            <w:tcW w:w="1551"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201705090206</w:t>
            </w:r>
          </w:p>
        </w:tc>
        <w:tc>
          <w:tcPr>
            <w:tcW w:w="1834"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国际事务与国际关系</w:t>
            </w:r>
            <w:r>
              <w:rPr>
                <w:rFonts w:ascii="Times New Roman" w:hAnsi="Times New Roman" w:cs="宋体" w:hint="eastAsia"/>
                <w:sz w:val="24"/>
              </w:rPr>
              <w:t>1</w:t>
            </w:r>
            <w:r>
              <w:rPr>
                <w:rFonts w:ascii="Times New Roman" w:hAnsi="Times New Roman" w:cs="宋体" w:hint="eastAsia"/>
                <w:sz w:val="24"/>
              </w:rPr>
              <w:t>班</w:t>
            </w:r>
          </w:p>
        </w:tc>
        <w:tc>
          <w:tcPr>
            <w:tcW w:w="1835"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马克思主义学院</w:t>
            </w:r>
          </w:p>
        </w:tc>
        <w:tc>
          <w:tcPr>
            <w:tcW w:w="180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发放与收集问卷，开展座谈会</w:t>
            </w:r>
          </w:p>
        </w:tc>
      </w:tr>
      <w:tr w:rsidR="00862586">
        <w:tblPrEx>
          <w:tblCellMar>
            <w:left w:w="0" w:type="dxa"/>
            <w:right w:w="0" w:type="dxa"/>
          </w:tblCellMar>
        </w:tblPrEx>
        <w:trPr>
          <w:cantSplit/>
          <w:trHeight w:val="794"/>
          <w:jc w:val="center"/>
        </w:trPr>
        <w:tc>
          <w:tcPr>
            <w:tcW w:w="420" w:type="dxa"/>
            <w:vMerge/>
            <w:vAlign w:val="center"/>
          </w:tcPr>
          <w:p w:rsidR="00862586" w:rsidRDefault="00862586">
            <w:pPr>
              <w:jc w:val="center"/>
              <w:rPr>
                <w:rFonts w:ascii="Times New Roman" w:hAnsi="Times New Roman"/>
                <w:sz w:val="24"/>
              </w:rPr>
            </w:pPr>
          </w:p>
        </w:tc>
        <w:tc>
          <w:tcPr>
            <w:tcW w:w="138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朱</w:t>
            </w:r>
            <w:r>
              <w:rPr>
                <w:rFonts w:ascii="Times New Roman" w:hAnsi="Times New Roman" w:cs="宋体" w:hint="eastAsia"/>
                <w:sz w:val="24"/>
              </w:rPr>
              <w:t xml:space="preserve">  </w:t>
            </w:r>
            <w:r>
              <w:rPr>
                <w:rFonts w:ascii="Times New Roman" w:hAnsi="Times New Roman" w:cs="宋体" w:hint="eastAsia"/>
                <w:sz w:val="24"/>
              </w:rPr>
              <w:t>源</w:t>
            </w:r>
          </w:p>
        </w:tc>
        <w:tc>
          <w:tcPr>
            <w:tcW w:w="1551"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201705090231</w:t>
            </w:r>
          </w:p>
        </w:tc>
        <w:tc>
          <w:tcPr>
            <w:tcW w:w="1834"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国际事务与国际关系</w:t>
            </w:r>
            <w:r>
              <w:rPr>
                <w:rFonts w:ascii="Times New Roman" w:hAnsi="Times New Roman" w:cs="宋体" w:hint="eastAsia"/>
                <w:sz w:val="24"/>
              </w:rPr>
              <w:t>1</w:t>
            </w:r>
            <w:r>
              <w:rPr>
                <w:rFonts w:ascii="Times New Roman" w:hAnsi="Times New Roman" w:cs="宋体" w:hint="eastAsia"/>
                <w:sz w:val="24"/>
              </w:rPr>
              <w:t>班</w:t>
            </w:r>
          </w:p>
        </w:tc>
        <w:tc>
          <w:tcPr>
            <w:tcW w:w="1835"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马克思主义学院</w:t>
            </w:r>
          </w:p>
        </w:tc>
        <w:tc>
          <w:tcPr>
            <w:tcW w:w="180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审核与分析问卷与访谈资料</w:t>
            </w:r>
          </w:p>
        </w:tc>
      </w:tr>
      <w:tr w:rsidR="00862586">
        <w:tblPrEx>
          <w:tblCellMar>
            <w:left w:w="0" w:type="dxa"/>
            <w:right w:w="0" w:type="dxa"/>
          </w:tblCellMar>
        </w:tblPrEx>
        <w:trPr>
          <w:cantSplit/>
          <w:trHeight w:val="794"/>
          <w:jc w:val="center"/>
        </w:trPr>
        <w:tc>
          <w:tcPr>
            <w:tcW w:w="420" w:type="dxa"/>
            <w:vMerge/>
            <w:vAlign w:val="center"/>
          </w:tcPr>
          <w:p w:rsidR="00862586" w:rsidRDefault="00862586">
            <w:pPr>
              <w:jc w:val="center"/>
              <w:rPr>
                <w:rFonts w:ascii="Times New Roman" w:hAnsi="Times New Roman"/>
                <w:sz w:val="24"/>
              </w:rPr>
            </w:pPr>
          </w:p>
        </w:tc>
        <w:tc>
          <w:tcPr>
            <w:tcW w:w="138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秦博呈</w:t>
            </w:r>
          </w:p>
        </w:tc>
        <w:tc>
          <w:tcPr>
            <w:tcW w:w="1551"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201705090227</w:t>
            </w:r>
          </w:p>
        </w:tc>
        <w:tc>
          <w:tcPr>
            <w:tcW w:w="1834"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国际事务与国际关系</w:t>
            </w:r>
            <w:r>
              <w:rPr>
                <w:rFonts w:ascii="Times New Roman" w:hAnsi="Times New Roman" w:cs="宋体" w:hint="eastAsia"/>
                <w:sz w:val="24"/>
              </w:rPr>
              <w:t>1</w:t>
            </w:r>
            <w:r>
              <w:rPr>
                <w:rFonts w:ascii="Times New Roman" w:hAnsi="Times New Roman" w:cs="宋体" w:hint="eastAsia"/>
                <w:sz w:val="24"/>
              </w:rPr>
              <w:t>班</w:t>
            </w:r>
          </w:p>
        </w:tc>
        <w:tc>
          <w:tcPr>
            <w:tcW w:w="1835" w:type="dxa"/>
            <w:gridSpan w:val="3"/>
            <w:vAlign w:val="center"/>
          </w:tcPr>
          <w:p w:rsidR="00862586" w:rsidRDefault="00227011">
            <w:pPr>
              <w:jc w:val="center"/>
              <w:rPr>
                <w:rFonts w:ascii="Times New Roman" w:hAnsi="Times New Roman" w:cs="宋体"/>
                <w:sz w:val="24"/>
              </w:rPr>
            </w:pPr>
            <w:r>
              <w:rPr>
                <w:rFonts w:ascii="Times New Roman" w:hAnsi="Times New Roman" w:cs="宋体" w:hint="eastAsia"/>
                <w:sz w:val="24"/>
              </w:rPr>
              <w:t>马克思主义学院</w:t>
            </w:r>
          </w:p>
        </w:tc>
        <w:tc>
          <w:tcPr>
            <w:tcW w:w="1800" w:type="dxa"/>
            <w:gridSpan w:val="2"/>
            <w:vAlign w:val="center"/>
          </w:tcPr>
          <w:p w:rsidR="00862586" w:rsidRDefault="00227011">
            <w:pPr>
              <w:jc w:val="center"/>
              <w:rPr>
                <w:rFonts w:ascii="Times New Roman" w:hAnsi="Times New Roman" w:cs="宋体"/>
                <w:sz w:val="24"/>
              </w:rPr>
            </w:pPr>
            <w:r>
              <w:rPr>
                <w:rFonts w:ascii="Times New Roman" w:hAnsi="Times New Roman" w:cs="宋体" w:hint="eastAsia"/>
                <w:sz w:val="24"/>
              </w:rPr>
              <w:t>整合研究成果，进行论文写作</w:t>
            </w:r>
          </w:p>
        </w:tc>
      </w:tr>
    </w:tbl>
    <w:p w:rsidR="00862586" w:rsidRDefault="00227011">
      <w:pPr>
        <w:numPr>
          <w:ilvl w:val="1"/>
          <w:numId w:val="3"/>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立项依据（可加页）</w:t>
      </w:r>
    </w:p>
    <w:tbl>
      <w:tblPr>
        <w:tblW w:w="8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862586">
        <w:trPr>
          <w:trHeight w:val="1125"/>
        </w:trPr>
        <w:tc>
          <w:tcPr>
            <w:tcW w:w="8715" w:type="dxa"/>
          </w:tcPr>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t>项目简介</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在中非命运共同体的总体框架之下，本研究通过对中非高校交流的总体状况、中非高校留学生彼此认知情况、中非高校交流的积极影响及现存问题的研究，尝试提出解决中非高校交流中的结构性问题的对策，以推动中非人文交流深入发展，引导中国学生树立正确的非洲观，增强中国的文化软实力和国际影响力。本项目是对中非命运共同体下高校留学生交流互动的综合性调研、分析活动。</w:t>
            </w:r>
          </w:p>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t>研究目的</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当今世界正在经历百年未有之大变局</w:t>
            </w:r>
            <w:r>
              <w:rPr>
                <w:rFonts w:ascii="Times New Roman" w:hAnsi="宋体" w:cs="宋体" w:hint="eastAsia"/>
                <w:sz w:val="24"/>
                <w:szCs w:val="24"/>
              </w:rPr>
              <w:t>,</w:t>
            </w:r>
            <w:r>
              <w:rPr>
                <w:rFonts w:ascii="Times New Roman" w:hAnsi="宋体" w:cs="宋体" w:hint="eastAsia"/>
                <w:sz w:val="24"/>
                <w:szCs w:val="24"/>
              </w:rPr>
              <w:t>全球治理体系和国际秩序变革加速推进，新兴市场国家和发展中国家快速崛起</w:t>
            </w:r>
            <w:r>
              <w:rPr>
                <w:rFonts w:ascii="Times New Roman" w:hAnsi="宋体" w:cs="宋体" w:hint="eastAsia"/>
                <w:sz w:val="24"/>
                <w:szCs w:val="24"/>
              </w:rPr>
              <w:t>.</w:t>
            </w:r>
            <w:r>
              <w:rPr>
                <w:rFonts w:ascii="Times New Roman" w:hAnsi="宋体" w:cs="宋体" w:hint="eastAsia"/>
                <w:sz w:val="24"/>
                <w:szCs w:val="24"/>
              </w:rPr>
              <w:t>中国是世界上最大的发展中国家，非洲是发展中国家最集中的大陆，中非早已结成休戚与共的命运共同体。习总书记于</w:t>
            </w:r>
            <w:r>
              <w:rPr>
                <w:rFonts w:ascii="Times New Roman" w:hAnsi="宋体" w:cs="宋体" w:hint="eastAsia"/>
                <w:sz w:val="24"/>
                <w:szCs w:val="24"/>
              </w:rPr>
              <w:t>2018</w:t>
            </w:r>
            <w:r>
              <w:rPr>
                <w:rFonts w:ascii="Times New Roman" w:hAnsi="宋体" w:cs="宋体" w:hint="eastAsia"/>
                <w:sz w:val="24"/>
                <w:szCs w:val="24"/>
              </w:rPr>
              <w:t>年</w:t>
            </w:r>
            <w:r>
              <w:rPr>
                <w:rFonts w:ascii="Times New Roman" w:hAnsi="宋体" w:cs="宋体" w:hint="eastAsia"/>
                <w:sz w:val="24"/>
                <w:szCs w:val="24"/>
              </w:rPr>
              <w:t>9</w:t>
            </w:r>
            <w:r>
              <w:rPr>
                <w:rFonts w:ascii="Times New Roman" w:hAnsi="宋体" w:cs="宋体" w:hint="eastAsia"/>
                <w:sz w:val="24"/>
                <w:szCs w:val="24"/>
              </w:rPr>
              <w:t>月</w:t>
            </w:r>
            <w:r>
              <w:rPr>
                <w:rFonts w:ascii="Times New Roman" w:hAnsi="宋体" w:cs="宋体" w:hint="eastAsia"/>
                <w:sz w:val="24"/>
                <w:szCs w:val="24"/>
              </w:rPr>
              <w:t>3</w:t>
            </w:r>
            <w:r>
              <w:rPr>
                <w:rFonts w:ascii="Times New Roman" w:hAnsi="宋体" w:cs="宋体" w:hint="eastAsia"/>
                <w:sz w:val="24"/>
                <w:szCs w:val="24"/>
              </w:rPr>
              <w:t>日中非合作论坛—北京峰会上表达了“我们愿同非洲人民心往一处想、劲往一处使，共筑更加紧密的中非命运共同体，为推动构建人类命运共同体树立典范。”的美好愿景。</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随着中国</w:t>
            </w:r>
            <w:r>
              <w:rPr>
                <w:rFonts w:ascii="Times New Roman" w:hAnsi="宋体" w:cs="宋体" w:hint="eastAsia"/>
                <w:sz w:val="24"/>
                <w:szCs w:val="24"/>
              </w:rPr>
              <w:t>-</w:t>
            </w:r>
            <w:r>
              <w:rPr>
                <w:rFonts w:ascii="Times New Roman" w:hAnsi="宋体" w:cs="宋体" w:hint="eastAsia"/>
                <w:sz w:val="24"/>
                <w:szCs w:val="24"/>
              </w:rPr>
              <w:t>非洲关系的全方位提升，政治、经贸关系以外的中国</w:t>
            </w:r>
            <w:r>
              <w:rPr>
                <w:rFonts w:ascii="Times New Roman" w:hAnsi="宋体" w:cs="宋体" w:hint="eastAsia"/>
                <w:sz w:val="24"/>
                <w:szCs w:val="24"/>
              </w:rPr>
              <w:t>-</w:t>
            </w:r>
            <w:r>
              <w:rPr>
                <w:rFonts w:ascii="Times New Roman" w:hAnsi="宋体" w:cs="宋体" w:hint="eastAsia"/>
                <w:sz w:val="24"/>
                <w:szCs w:val="24"/>
              </w:rPr>
              <w:t>非洲人文交流也日益成为推动双边关系发展的重要驱动力。在中国</w:t>
            </w:r>
            <w:r>
              <w:rPr>
                <w:rFonts w:ascii="Times New Roman" w:hAnsi="宋体" w:cs="宋体" w:hint="eastAsia"/>
                <w:sz w:val="24"/>
                <w:szCs w:val="24"/>
              </w:rPr>
              <w:t>-</w:t>
            </w:r>
            <w:r>
              <w:rPr>
                <w:rFonts w:ascii="Times New Roman" w:hAnsi="宋体" w:cs="宋体" w:hint="eastAsia"/>
                <w:sz w:val="24"/>
                <w:szCs w:val="24"/>
              </w:rPr>
              <w:t>非洲人文交流领域，留学生双向流动则是一个重要的合作项目。中国教育部于</w:t>
            </w:r>
            <w:r>
              <w:rPr>
                <w:rFonts w:ascii="Times New Roman" w:hAnsi="宋体" w:cs="宋体" w:hint="eastAsia"/>
                <w:sz w:val="24"/>
                <w:szCs w:val="24"/>
              </w:rPr>
              <w:t>2010</w:t>
            </w:r>
            <w:r>
              <w:rPr>
                <w:rFonts w:ascii="Times New Roman" w:hAnsi="宋体" w:cs="宋体" w:hint="eastAsia"/>
                <w:sz w:val="24"/>
                <w:szCs w:val="24"/>
              </w:rPr>
              <w:t>年启动“中非高校</w:t>
            </w:r>
            <w:r>
              <w:rPr>
                <w:rFonts w:ascii="Times New Roman" w:hAnsi="宋体" w:cs="宋体" w:hint="eastAsia"/>
                <w:sz w:val="24"/>
                <w:szCs w:val="24"/>
              </w:rPr>
              <w:t>20+20</w:t>
            </w:r>
            <w:r>
              <w:rPr>
                <w:rFonts w:ascii="Times New Roman" w:hAnsi="宋体" w:cs="宋体" w:hint="eastAsia"/>
                <w:sz w:val="24"/>
                <w:szCs w:val="24"/>
              </w:rPr>
              <w:t>合作计划”，通过中非高校“一对一”的校际合作新模式，推动中非高等教育的深化发展。中非文化交流的规模和范围都空前增加，在学术、社会甚至政策导向层面都产生了复杂而深刻的影响。</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“青年是中非关系的希望所在。我提出的中非‘八大行动’倡议中，许多措施都着眼青年、培养青年、扶助青年，致力于为他们提供更多就业机会、更好发展空间。”习总书记在</w:t>
            </w:r>
            <w:r>
              <w:rPr>
                <w:rFonts w:ascii="Times New Roman" w:hAnsi="宋体" w:cs="宋体" w:hint="eastAsia"/>
                <w:sz w:val="24"/>
                <w:szCs w:val="24"/>
              </w:rPr>
              <w:t>2018</w:t>
            </w:r>
            <w:r>
              <w:rPr>
                <w:rFonts w:ascii="Times New Roman" w:hAnsi="宋体" w:cs="宋体" w:hint="eastAsia"/>
                <w:sz w:val="24"/>
                <w:szCs w:val="24"/>
              </w:rPr>
              <w:t>年</w:t>
            </w:r>
            <w:r>
              <w:rPr>
                <w:rFonts w:ascii="Times New Roman" w:hAnsi="宋体" w:cs="宋体" w:hint="eastAsia"/>
                <w:sz w:val="24"/>
                <w:szCs w:val="24"/>
              </w:rPr>
              <w:t>9</w:t>
            </w:r>
            <w:r>
              <w:rPr>
                <w:rFonts w:ascii="Times New Roman" w:hAnsi="宋体" w:cs="宋体" w:hint="eastAsia"/>
                <w:sz w:val="24"/>
                <w:szCs w:val="24"/>
              </w:rPr>
              <w:t>月</w:t>
            </w:r>
            <w:r>
              <w:rPr>
                <w:rFonts w:ascii="Times New Roman" w:hAnsi="宋体" w:cs="宋体" w:hint="eastAsia"/>
                <w:sz w:val="24"/>
                <w:szCs w:val="24"/>
              </w:rPr>
              <w:t>3</w:t>
            </w:r>
            <w:r>
              <w:rPr>
                <w:rFonts w:ascii="Times New Roman" w:hAnsi="宋体" w:cs="宋体" w:hint="eastAsia"/>
                <w:sz w:val="24"/>
                <w:szCs w:val="24"/>
              </w:rPr>
              <w:t>日中非合作论坛—北京峰会上的这句寄语，激发了中非青年传承中非友好的接力棒和实现中华民族伟大复兴的中国梦以及非洲人民团结振兴的非洲梦</w:t>
            </w:r>
            <w:r>
              <w:rPr>
                <w:rFonts w:ascii="Times New Roman" w:hAnsi="宋体" w:cs="宋体" w:hint="eastAsia"/>
                <w:sz w:val="24"/>
                <w:szCs w:val="24"/>
              </w:rPr>
              <w:t xml:space="preserve"> </w:t>
            </w:r>
            <w:r>
              <w:rPr>
                <w:rFonts w:ascii="Times New Roman" w:hAnsi="宋体" w:cs="宋体" w:hint="eastAsia"/>
                <w:sz w:val="24"/>
                <w:szCs w:val="24"/>
              </w:rPr>
              <w:t>的责任感和使命感。因此，在“中非命运共同体”的背景下，研究中非高校留学生的交流情况及其影响，引导中国大学生树立正确的非洲观，增加对国家政策的理解和支持；提升中国高校对非洲青年的吸引力和文化感染力，对推动中非关系的可持续发展具有重要的时代价值。</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hint="eastAsia"/>
                <w:b/>
                <w:sz w:val="24"/>
                <w:szCs w:val="24"/>
              </w:rPr>
              <w:t>、服务时代需求，拓宽对中非人文交流研究的范围</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中非高校留学生较大规模的双向流动是近年来的现象，虽然张秀琴等于</w:t>
            </w:r>
            <w:r>
              <w:rPr>
                <w:rFonts w:ascii="Times New Roman" w:hAnsi="宋体" w:cs="宋体" w:hint="eastAsia"/>
                <w:sz w:val="24"/>
                <w:szCs w:val="24"/>
              </w:rPr>
              <w:t>2004</w:t>
            </w:r>
            <w:r>
              <w:rPr>
                <w:rFonts w:ascii="Times New Roman" w:hAnsi="宋体" w:cs="宋体" w:hint="eastAsia"/>
                <w:sz w:val="24"/>
                <w:szCs w:val="24"/>
              </w:rPr>
              <w:lastRenderedPageBreak/>
              <w:t>就对中国与非洲国家的教育交流进行了前期研究，但相关方面的研究较为薄弱，落实到对湖南高校的研究更是少之又少。为了弥补这方面的研究空缺，本项目试图把握中国</w:t>
            </w:r>
            <w:r>
              <w:rPr>
                <w:rFonts w:ascii="Times New Roman" w:hAnsi="宋体" w:cs="宋体" w:hint="eastAsia"/>
                <w:sz w:val="24"/>
                <w:szCs w:val="24"/>
              </w:rPr>
              <w:t>-</w:t>
            </w:r>
            <w:r>
              <w:rPr>
                <w:rFonts w:ascii="Times New Roman" w:hAnsi="宋体" w:cs="宋体" w:hint="eastAsia"/>
                <w:sz w:val="24"/>
                <w:szCs w:val="24"/>
              </w:rPr>
              <w:t>非洲青年思想与实践动向及其在双边关系中的位置与定位，有针对性地挖掘他们作为中南非人文交流使者的潜质，为国家相关部门制订、出台相关鼓励赴非洲留学政策以及吸引非洲学生来华留学政策提供背景性资料，也为相关高校执行政策提供一定参考。</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hint="eastAsia"/>
                <w:b/>
                <w:sz w:val="24"/>
                <w:szCs w:val="24"/>
              </w:rPr>
              <w:t>、纠正认知偏差，引领中非学生树立正确的国际观</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由于留学生在对方国家分布的广泛性、交流的深入性、以及身份的特殊性，他们将在中国</w:t>
            </w:r>
            <w:r>
              <w:rPr>
                <w:rFonts w:ascii="Times New Roman" w:hAnsi="宋体" w:cs="宋体" w:hint="eastAsia"/>
                <w:sz w:val="24"/>
                <w:szCs w:val="24"/>
              </w:rPr>
              <w:t>-</w:t>
            </w:r>
            <w:r>
              <w:rPr>
                <w:rFonts w:ascii="Times New Roman" w:hAnsi="宋体" w:cs="宋体" w:hint="eastAsia"/>
                <w:sz w:val="24"/>
                <w:szCs w:val="24"/>
              </w:rPr>
              <w:t>非洲人文交流中产生复杂而深刻的影响。不难发现，中非高校交流取得重要成果的同时，也存在一定的问题。比如难以融入对方国家的社会环境，对对方的文化价值观存在认知偏差等。尤其是相比非洲学生来华留学的数量，中国学生自愿赴非求学的人数较少，这与部分中国学生对非洲的一些误解和偏见有关。加深了解、消除偏见是人文交流的核心，因此，引导中非学生正确认识中非两国的共识和差异并且培养深厚友谊具有重要意义。</w:t>
            </w:r>
          </w:p>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t>研究内容</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本项目的主要内容为在中非命运共同体的总体框架之下，研究中非高校留学生的交流情况，探寻中非双方高校留学生交流之中可能存在的特色、差异与问题，以增强中非双方在文化交流尤其是高校教育联系与教育互动，推动中非人文交流深入发展。本项目是对中非命运共同体下高校留学生交流互动的综合性调研、分析活动。</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hint="eastAsia"/>
                <w:b/>
                <w:sz w:val="24"/>
                <w:szCs w:val="24"/>
              </w:rPr>
              <w:t>、探究与呈现中非高校交流的总体状况</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本团队将通过文献检索的方式搜集并研究有关中非留学生交流的研究成果，提取其所存在的共性特征与问题，找到本次调研的突破口。选取湘潭大学校内开展实地研究性调查，对湘潭大学的非洲留学生及湘潭大学学生赴非深造人员的人员构成、地域分布、院校专业分布、社会阶层进行调查和研究。</w:t>
            </w:r>
          </w:p>
          <w:p w:rsidR="00862586" w:rsidRDefault="00227011">
            <w:pPr>
              <w:pStyle w:val="4"/>
              <w:spacing w:beforeLines="30" w:before="93" w:afterLines="20" w:after="62" w:line="404" w:lineRule="exact"/>
              <w:ind w:firstLineChars="150" w:firstLine="361"/>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）中非高校留学生彼此认知情况</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把握中非留学生对自身和环境的认知状况、对当地环境的融入程度、遇到的困难以及是否存在误解与偏见。</w:t>
            </w:r>
          </w:p>
          <w:p w:rsidR="00862586" w:rsidRDefault="00227011">
            <w:pPr>
              <w:pStyle w:val="4"/>
              <w:spacing w:beforeLines="30" w:before="93" w:afterLines="20" w:after="62" w:line="404" w:lineRule="exact"/>
              <w:ind w:firstLineChars="150" w:firstLine="361"/>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）中非高校交流的积极影响和发展潜力</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探寻中非高校交流在推动中非教育资源整合、民众理解互信、中非双方的可持续友谊方面的意义，挖掘中非高校交流作为中非人文交流载体的巨大潜力。</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lastRenderedPageBreak/>
              <w:t>2</w:t>
            </w:r>
            <w:r>
              <w:rPr>
                <w:rFonts w:ascii="Times New Roman" w:hAnsi="宋体" w:cs="宋体" w:hint="eastAsia"/>
                <w:b/>
                <w:sz w:val="24"/>
                <w:szCs w:val="24"/>
              </w:rPr>
              <w:t>、探究中非留学生交流结构性问题的原因并提出相应对策</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目前中非留学生交流存在上述问题，这些问题有特定的政治、经济、社会、心理原因，正是这些原因阻碍了中非高校交流更高层次的、更深程度的发展。本研究致力于探究这些原因并对此提出建设性意见。</w:t>
            </w:r>
          </w:p>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t>国、内外研究现状和发展动态</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hint="eastAsia"/>
                <w:b/>
                <w:sz w:val="24"/>
                <w:szCs w:val="24"/>
              </w:rPr>
              <w:t>、国内关于“中非高校交流情况”的研究现状和发展动态</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通过文献检阅，本项目组发现国内与中非留学生交流的研究报告与文献资料较为丰富，但是依旧存在着一定的缺陷。中非教育交流的初级阶段是上世纪</w:t>
            </w:r>
            <w:r>
              <w:rPr>
                <w:rFonts w:ascii="Times New Roman" w:hAnsi="宋体" w:cs="宋体" w:hint="eastAsia"/>
                <w:sz w:val="24"/>
                <w:szCs w:val="24"/>
              </w:rPr>
              <w:t>50</w:t>
            </w:r>
            <w:r>
              <w:rPr>
                <w:rFonts w:ascii="Times New Roman" w:hAnsi="宋体" w:cs="宋体" w:hint="eastAsia"/>
                <w:sz w:val="24"/>
                <w:szCs w:val="24"/>
              </w:rPr>
              <w:t>年代至</w:t>
            </w:r>
            <w:r>
              <w:rPr>
                <w:rFonts w:ascii="Times New Roman" w:hAnsi="宋体" w:cs="宋体" w:hint="eastAsia"/>
                <w:sz w:val="24"/>
                <w:szCs w:val="24"/>
              </w:rPr>
              <w:t>80</w:t>
            </w:r>
            <w:r>
              <w:rPr>
                <w:rFonts w:ascii="Times New Roman" w:hAnsi="宋体" w:cs="宋体" w:hint="eastAsia"/>
                <w:sz w:val="24"/>
                <w:szCs w:val="24"/>
              </w:rPr>
              <w:t>年代，</w:t>
            </w:r>
            <w:r>
              <w:rPr>
                <w:rFonts w:ascii="Times New Roman" w:hAnsi="宋体" w:cs="宋体" w:hint="eastAsia"/>
                <w:sz w:val="24"/>
                <w:szCs w:val="24"/>
              </w:rPr>
              <w:t>90</w:t>
            </w:r>
            <w:r>
              <w:rPr>
                <w:rFonts w:ascii="Times New Roman" w:hAnsi="宋体" w:cs="宋体" w:hint="eastAsia"/>
                <w:sz w:val="24"/>
                <w:szCs w:val="24"/>
              </w:rPr>
              <w:t>年代后进入快速而深入发展时期，但是中非高校双向交流仍是近年兴起的现象。学界对中非关系的研究也从集中于政治、经济、军事层面拓展到人文交流方面，主要涵盖以下两个层面：一是中非留学生的历史渊源，发展历程。段胜峰在《非洲来华留学生教育管窥</w:t>
            </w:r>
            <w:r>
              <w:rPr>
                <w:rFonts w:ascii="Times New Roman" w:hAnsi="宋体" w:cs="宋体" w:hint="eastAsia"/>
                <w:sz w:val="24"/>
                <w:szCs w:val="24"/>
              </w:rPr>
              <w:t xml:space="preserve">: </w:t>
            </w:r>
            <w:r>
              <w:rPr>
                <w:rFonts w:ascii="Times New Roman" w:hAnsi="宋体" w:cs="宋体" w:hint="eastAsia"/>
                <w:sz w:val="24"/>
                <w:szCs w:val="24"/>
              </w:rPr>
              <w:t>历史、发展与现状》中分别从历史渊源和发展现状来描述非洲留学生来华的留学情况，更多的设计历史概括，对双方彼此的互动论述较少。徐辉在《中非合作论坛框架下的教育合作》中重点提及中非合作论坛的建立对双方教育合作的重大意义，中非合作论坛成为中非合作的重大推动力和良好平台；二是中国对非洲的教育援助与合作。李军、田小红在《“一带一路”背景下中、非大学的国际合作与发展》中论述的对非教育援助主要是对留学生的帮助和以孔子学院为依托的。楼世洲在《从援助走向合作基于“中非大学</w:t>
            </w:r>
            <w:r>
              <w:rPr>
                <w:rFonts w:ascii="Times New Roman" w:hAnsi="宋体" w:cs="宋体" w:hint="eastAsia"/>
                <w:sz w:val="24"/>
                <w:szCs w:val="24"/>
              </w:rPr>
              <w:t xml:space="preserve"> 20+20</w:t>
            </w:r>
            <w:r>
              <w:rPr>
                <w:rFonts w:ascii="Times New Roman" w:hAnsi="宋体" w:cs="宋体" w:hint="eastAsia"/>
                <w:sz w:val="24"/>
                <w:szCs w:val="24"/>
              </w:rPr>
              <w:t>合作计划”的分析》中系统研究了中国对非洲的教育援助措施和成效。张秀琴在《中国和非洲国家的教育交流与合作》一文中总结了中非留学生交流的总体情况与背景与特征，指出了中非留学生交流对于现实人才培养与未来经济文化发展的突出作用，是新时期南南合作在教育领域的继续发展，为本项目的研究提供了中非教育文化交流的背景性资料，但是，其并未探索中非教育交流中存在的问题。项建英在《中非文化交流困境及中国对非教育的使命》一文中则侧重从文化背景与生存环境方面对中非文化交流困境进行分析，尤其是从民族性格的差异，价值取向的迥异，思维方式的不同着重分析了交流困境的产生缘由。但是并没有明确中非留学生交流的结构性问题，且对这种困境产生的后果提出的对策并不完善。龙霞等学者则在《中非文化差异对非洲留学生教育的影响——以安哥拉来华留学生为例》一文中从文化差异因素方向片面分析了非洲留学生在中国接受教育时所存在的问题，而对中国留学生较少选择非洲作为留学地点这一问题，仅仅认为是非洲缺乏有较高国际认可度的高校。显然，这一观点缺乏更加深入和细致的分析。而贺文萍虽然在《中非教育交流与合作概述——发展阶段及未来挑战》中指出中</w:t>
            </w:r>
            <w:r>
              <w:rPr>
                <w:rFonts w:ascii="Times New Roman" w:hAnsi="宋体" w:cs="宋体" w:hint="eastAsia"/>
                <w:sz w:val="24"/>
                <w:szCs w:val="24"/>
              </w:rPr>
              <w:lastRenderedPageBreak/>
              <w:t>非教育合作交流应当是双向互动，不能仅仅是单向交流。但当今中非交流中依旧存在着双方留学生结构不合理的问题，如双方在进行留学生交流时，很少将对方国家作为留学首选国，双方留学生交流人数、比例差异较大，但是作者并未就这些问题提出具体的针对性对策。国内上述研究成果为本项目的调查与研究提供了调查思路与分析经验。但与此同时，国内在高校间留学生交流的专门性研究方面的缺失，本项目的进行，能在一定程度上弥补这一研究方向的空白，具有较强的现实意义与学术价值。</w:t>
            </w:r>
            <w:r>
              <w:rPr>
                <w:rFonts w:ascii="Times New Roman" w:hAnsi="宋体" w:cs="宋体" w:hint="eastAsia"/>
                <w:sz w:val="24"/>
                <w:szCs w:val="24"/>
              </w:rPr>
              <w:t xml:space="preserve"> </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hint="eastAsia"/>
                <w:b/>
                <w:sz w:val="24"/>
                <w:szCs w:val="24"/>
              </w:rPr>
              <w:t>、国外关于“中非高校交流情况”的研究现状和发展动态</w:t>
            </w:r>
          </w:p>
          <w:p w:rsidR="00862586" w:rsidRDefault="00227011">
            <w:pPr>
              <w:spacing w:line="404" w:lineRule="exact"/>
              <w:ind w:firstLineChars="200" w:firstLine="480"/>
              <w:rPr>
                <w:rFonts w:ascii="Times New Roman" w:hAnsi="Times New Roman" w:cs="宋体"/>
                <w:sz w:val="24"/>
                <w:szCs w:val="24"/>
              </w:rPr>
            </w:pPr>
            <w:r>
              <w:rPr>
                <w:rFonts w:ascii="Times New Roman" w:hAnsi="Times New Roman" w:cs="仿宋" w:hint="eastAsia"/>
                <w:sz w:val="24"/>
                <w:szCs w:val="24"/>
              </w:rPr>
              <w:t>国外就中非留学生交流也进行了相关调查与研究，但是总体而言，研究仍旧略显不足。国外学者认为中非交流的重要意义在于加强彼此之间的互信与友谊，同为第三世界国家，彼此互助合作更有利于提高双方教育水平。中非教育合作与交流源远流长，新世纪以来中非教育交流与援助进入一个新阶段，但是双方依旧未能将彼此作为留学生交流的首选国，欧美仍然是双方留学生的首要选择，这也体现出中非双方留学生交流依旧存在难以消除的结构性问题。如：</w:t>
            </w:r>
            <w:r>
              <w:rPr>
                <w:rFonts w:ascii="Times New Roman" w:hAnsi="Times New Roman" w:cs="仿宋"/>
                <w:sz w:val="24"/>
                <w:szCs w:val="24"/>
              </w:rPr>
              <w:t>Chris</w:t>
            </w:r>
            <w:r>
              <w:rPr>
                <w:rFonts w:ascii="Times New Roman" w:hAnsi="Times New Roman" w:cs="Calibri"/>
                <w:sz w:val="24"/>
                <w:szCs w:val="24"/>
              </w:rPr>
              <w:t> </w:t>
            </w:r>
            <w:r>
              <w:rPr>
                <w:rFonts w:ascii="Times New Roman" w:hAnsi="Times New Roman" w:cs="仿宋"/>
                <w:sz w:val="24"/>
                <w:szCs w:val="24"/>
              </w:rPr>
              <w:t xml:space="preserve">Alden </w:t>
            </w:r>
            <w:r>
              <w:rPr>
                <w:rFonts w:ascii="Times New Roman" w:hAnsi="Times New Roman" w:cs="仿宋" w:hint="eastAsia"/>
                <w:sz w:val="24"/>
                <w:szCs w:val="24"/>
              </w:rPr>
              <w:t>和</w:t>
            </w:r>
            <w:r>
              <w:rPr>
                <w:rFonts w:ascii="Times New Roman" w:hAnsi="Times New Roman" w:cs="仿宋"/>
                <w:sz w:val="24"/>
                <w:szCs w:val="24"/>
              </w:rPr>
              <w:t>Daniel</w:t>
            </w:r>
            <w:r>
              <w:rPr>
                <w:rFonts w:ascii="Times New Roman" w:hAnsi="Times New Roman" w:cs="Calibri"/>
                <w:sz w:val="24"/>
                <w:szCs w:val="24"/>
              </w:rPr>
              <w:t> </w:t>
            </w:r>
            <w:r>
              <w:rPr>
                <w:rFonts w:ascii="Times New Roman" w:hAnsi="Times New Roman" w:cs="仿宋"/>
                <w:sz w:val="24"/>
                <w:szCs w:val="24"/>
              </w:rPr>
              <w:t>Large</w:t>
            </w:r>
            <w:r>
              <w:rPr>
                <w:rFonts w:ascii="Times New Roman" w:hAnsi="Times New Roman" w:cs="仿宋" w:hint="eastAsia"/>
                <w:sz w:val="24"/>
                <w:szCs w:val="24"/>
              </w:rPr>
              <w:t>在</w:t>
            </w:r>
            <w:r>
              <w:rPr>
                <w:rFonts w:ascii="Times New Roman" w:hAnsi="Times New Roman" w:cs="仿宋"/>
                <w:i/>
                <w:sz w:val="24"/>
                <w:szCs w:val="24"/>
              </w:rPr>
              <w:t>New</w:t>
            </w:r>
            <w:r>
              <w:rPr>
                <w:rFonts w:ascii="Times New Roman" w:hAnsi="Times New Roman" w:cs="Calibri"/>
                <w:i/>
                <w:sz w:val="24"/>
                <w:szCs w:val="24"/>
              </w:rPr>
              <w:t> </w:t>
            </w:r>
            <w:r>
              <w:rPr>
                <w:rFonts w:ascii="Times New Roman" w:hAnsi="Times New Roman" w:cs="仿宋"/>
                <w:i/>
                <w:sz w:val="24"/>
                <w:szCs w:val="24"/>
              </w:rPr>
              <w:t>directions</w:t>
            </w:r>
            <w:r>
              <w:rPr>
                <w:rFonts w:ascii="Times New Roman" w:hAnsi="Times New Roman" w:cs="Calibri"/>
                <w:i/>
                <w:sz w:val="24"/>
                <w:szCs w:val="24"/>
              </w:rPr>
              <w:t> </w:t>
            </w:r>
            <w:r>
              <w:rPr>
                <w:rFonts w:ascii="Times New Roman" w:hAnsi="Times New Roman" w:cs="仿宋"/>
                <w:i/>
                <w:sz w:val="24"/>
                <w:szCs w:val="24"/>
              </w:rPr>
              <w:t>in</w:t>
            </w:r>
            <w:r>
              <w:rPr>
                <w:rFonts w:ascii="Times New Roman" w:hAnsi="Times New Roman" w:cs="Calibri"/>
                <w:i/>
                <w:sz w:val="24"/>
                <w:szCs w:val="24"/>
              </w:rPr>
              <w:t> </w:t>
            </w:r>
            <w:r>
              <w:rPr>
                <w:rFonts w:ascii="Times New Roman" w:hAnsi="Times New Roman" w:cs="仿宋"/>
                <w:i/>
                <w:sz w:val="24"/>
                <w:szCs w:val="24"/>
              </w:rPr>
              <w:t>Africa-China</w:t>
            </w:r>
            <w:r>
              <w:rPr>
                <w:rFonts w:ascii="Times New Roman" w:hAnsi="Times New Roman" w:cs="Calibri"/>
                <w:i/>
                <w:sz w:val="24"/>
                <w:szCs w:val="24"/>
              </w:rPr>
              <w:t> </w:t>
            </w:r>
            <w:r>
              <w:rPr>
                <w:rFonts w:ascii="Times New Roman" w:hAnsi="Times New Roman" w:cs="仿宋"/>
                <w:i/>
                <w:sz w:val="24"/>
                <w:szCs w:val="24"/>
              </w:rPr>
              <w:t>studies</w:t>
            </w:r>
            <w:r>
              <w:rPr>
                <w:rFonts w:ascii="Times New Roman" w:hAnsi="Times New Roman" w:cs="仿宋" w:hint="eastAsia"/>
                <w:sz w:val="24"/>
                <w:szCs w:val="24"/>
              </w:rPr>
              <w:t>文中所写的。</w:t>
            </w:r>
          </w:p>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t>创新点与项目特色</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hint="eastAsia"/>
                <w:b/>
                <w:sz w:val="24"/>
                <w:szCs w:val="24"/>
              </w:rPr>
              <w:t>、选题独特新颖，结合热点，具有前沿性</w:t>
            </w:r>
          </w:p>
          <w:p w:rsidR="00862586" w:rsidRDefault="00227011">
            <w:pPr>
              <w:spacing w:line="404" w:lineRule="exact"/>
              <w:ind w:firstLineChars="200" w:firstLine="480"/>
              <w:rPr>
                <w:rFonts w:ascii="Times New Roman" w:hAnsi="Times New Roman" w:cs="仿宋"/>
                <w:sz w:val="24"/>
                <w:szCs w:val="24"/>
              </w:rPr>
            </w:pPr>
            <w:r>
              <w:rPr>
                <w:rFonts w:ascii="Times New Roman" w:hAnsi="宋体" w:cs="宋体" w:hint="eastAsia"/>
                <w:sz w:val="24"/>
                <w:szCs w:val="24"/>
              </w:rPr>
              <w:t>在</w:t>
            </w:r>
            <w:r>
              <w:rPr>
                <w:rFonts w:ascii="Times New Roman" w:hAnsi="宋体" w:cs="宋体" w:hint="eastAsia"/>
                <w:sz w:val="24"/>
                <w:szCs w:val="24"/>
              </w:rPr>
              <w:t>2018</w:t>
            </w:r>
            <w:r>
              <w:rPr>
                <w:rFonts w:ascii="Times New Roman" w:hAnsi="宋体" w:cs="宋体" w:hint="eastAsia"/>
                <w:sz w:val="24"/>
                <w:szCs w:val="24"/>
              </w:rPr>
              <w:t>年</w:t>
            </w:r>
            <w:r>
              <w:rPr>
                <w:rFonts w:ascii="Times New Roman" w:hAnsi="宋体" w:cs="宋体" w:hint="eastAsia"/>
                <w:sz w:val="24"/>
                <w:szCs w:val="24"/>
              </w:rPr>
              <w:t>9</w:t>
            </w:r>
            <w:r>
              <w:rPr>
                <w:rFonts w:ascii="Times New Roman" w:hAnsi="宋体" w:cs="宋体" w:hint="eastAsia"/>
                <w:sz w:val="24"/>
                <w:szCs w:val="24"/>
              </w:rPr>
              <w:t>月</w:t>
            </w:r>
            <w:r>
              <w:rPr>
                <w:rFonts w:ascii="Times New Roman" w:hAnsi="宋体" w:cs="宋体" w:hint="eastAsia"/>
                <w:sz w:val="24"/>
                <w:szCs w:val="24"/>
              </w:rPr>
              <w:t>3</w:t>
            </w:r>
            <w:r>
              <w:rPr>
                <w:rFonts w:ascii="Times New Roman" w:hAnsi="宋体" w:cs="宋体" w:hint="eastAsia"/>
                <w:sz w:val="24"/>
                <w:szCs w:val="24"/>
              </w:rPr>
              <w:t>日召开的中非合作论坛北京峰会上，习近平总书记全面阐述了中非命运共同体内涵，并且指出“中国愿以打造新时代更加紧密的中非命运共同体为指引……同非洲国家密切配合，未来</w:t>
            </w:r>
            <w:r>
              <w:rPr>
                <w:rFonts w:ascii="Times New Roman" w:hAnsi="宋体" w:cs="宋体" w:hint="eastAsia"/>
                <w:sz w:val="24"/>
                <w:szCs w:val="24"/>
              </w:rPr>
              <w:t>3</w:t>
            </w:r>
            <w:r>
              <w:rPr>
                <w:rFonts w:ascii="Times New Roman" w:hAnsi="宋体" w:cs="宋体" w:hint="eastAsia"/>
                <w:sz w:val="24"/>
                <w:szCs w:val="24"/>
              </w:rPr>
              <w:t>年和今后一段时间重点实施‘八大行动’”。该“八大行动”的其中一项即为“实施人文交流行动”，而教育更是此项行动的重要组成部分，中非教育交流与合作直接服务于构筑中非命运共同体的现实要求。此外，习总书记最后强调，青年是中非关系的希望所在。大学生作为青年群体的中坚力量，他们与留学生的交流交往直接影响着他们对“中非命运共同体”的认知，这关系到到他们能否妥善接过中非友好的接力棒。本项目的选题为“‘中非命运共同体’视角下中非高校留学生交流现状的调查与研究——以湘潭大学为例”，立足时政，与时俱进，以构筑“中非命运共同体”为背景，探讨中非高校留学生交流情况，既能以小见大，反映中非合作的深化与发展，又能挖掘问题，反思优化，为推动中非教育交流与合作提供一些相关经验。</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hint="eastAsia"/>
                <w:b/>
                <w:sz w:val="24"/>
                <w:szCs w:val="24"/>
              </w:rPr>
              <w:t>、立足本校相关现状，具有现实意义</w:t>
            </w:r>
          </w:p>
          <w:p w:rsidR="00862586" w:rsidRDefault="00227011">
            <w:pPr>
              <w:spacing w:line="404" w:lineRule="exact"/>
              <w:ind w:firstLineChars="200" w:firstLine="480"/>
              <w:rPr>
                <w:rFonts w:ascii="Times New Roman" w:hAnsi="Times New Roman" w:cs="仿宋"/>
                <w:sz w:val="24"/>
                <w:szCs w:val="24"/>
              </w:rPr>
            </w:pPr>
            <w:r>
              <w:rPr>
                <w:rFonts w:ascii="Times New Roman" w:hAnsi="宋体" w:cs="宋体" w:hint="eastAsia"/>
                <w:sz w:val="24"/>
                <w:szCs w:val="24"/>
              </w:rPr>
              <w:t>中国教育部于</w:t>
            </w:r>
            <w:r>
              <w:rPr>
                <w:rFonts w:ascii="Times New Roman" w:hAnsi="宋体" w:cs="宋体" w:hint="eastAsia"/>
                <w:sz w:val="24"/>
                <w:szCs w:val="24"/>
              </w:rPr>
              <w:t>2010</w:t>
            </w:r>
            <w:r>
              <w:rPr>
                <w:rFonts w:ascii="Times New Roman" w:hAnsi="宋体" w:cs="宋体" w:hint="eastAsia"/>
                <w:sz w:val="24"/>
                <w:szCs w:val="24"/>
              </w:rPr>
              <w:t>年启动“中非高校</w:t>
            </w:r>
            <w:r>
              <w:rPr>
                <w:rFonts w:ascii="Times New Roman" w:hAnsi="宋体" w:cs="宋体" w:hint="eastAsia"/>
                <w:sz w:val="24"/>
                <w:szCs w:val="24"/>
              </w:rPr>
              <w:t>20+20</w:t>
            </w:r>
            <w:r>
              <w:rPr>
                <w:rFonts w:ascii="Times New Roman" w:hAnsi="宋体" w:cs="宋体" w:hint="eastAsia"/>
                <w:sz w:val="24"/>
                <w:szCs w:val="24"/>
              </w:rPr>
              <w:t>合作计划”，通过中非高校“一</w:t>
            </w:r>
            <w:r>
              <w:rPr>
                <w:rFonts w:ascii="Times New Roman" w:hAnsi="宋体" w:cs="宋体" w:hint="eastAsia"/>
                <w:sz w:val="24"/>
                <w:szCs w:val="24"/>
              </w:rPr>
              <w:lastRenderedPageBreak/>
              <w:t>对一”的校际合作新模式，推动中非高等教育的深化发展。我校成功入选，与乌干达麦克雷雷大学结为合作伙伴，并在我校法学院设有非洲法律研究中心，在对非教育交流与合作方面进入国家战略平台。在此背景下，我校每年都接收了众多来自非洲国家的留学生，并且每年也有本校师生去非洲的合作高校交流学习，共同培养了一批国家建设所需的有用人才。此外，以我校为对象的相关调查研究仍处于空白状态。因此，本项目合理利用本校资源，立足本校相关局限，并能弥补本校相关研究的空缺，具有较好的可行性与针对性。</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3</w:t>
            </w:r>
            <w:r>
              <w:rPr>
                <w:rFonts w:ascii="Times New Roman" w:hAnsi="宋体" w:cs="宋体" w:hint="eastAsia"/>
                <w:b/>
                <w:sz w:val="24"/>
                <w:szCs w:val="24"/>
              </w:rPr>
              <w:t>、完善相关研究，创新思考模式</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中非教育合作经过不断地调整与深化，已经形成了全方位、多领域的合作交流形式，但国内对中外教育的研究视点多集中于与美国、日本等国的教育合作，而甚少关于中非教育交流与合作的研究成果相对较少。同时，尽管目前中非双方互派留学生人数增多，但留学生与本地学生之间的交流情况如何，双方对彼此的看法与认识如何，非洲留学生选择湖南高校的原因为何，对以上这些问题也缺乏相关的调查研究。因此，本项目以湘潭大学留学生交流现状为切入点，能够填补现有研究的一些空白和不足，为此后的调查研究提供新的思路与经验。</w:t>
            </w:r>
          </w:p>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t>技术路线、拟解决的问题及预期成果</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hint="eastAsia"/>
                <w:b/>
                <w:sz w:val="24"/>
                <w:szCs w:val="24"/>
              </w:rPr>
              <w:t>、技术路线</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本项目采用理论与实践综合分析法、样例调查法和定量与定性综合分析法等方法展开调查研究，主要采用社会学问卷和个体访谈的形式来操作。在设计相关调查问卷时，要充分考虑到问卷的科学性、合理性、专业性、一般性和逻辑性等要素，问题目的要明确，重点突出，要控制问卷长度，避免主观性与暗示性，使问卷具备含金量。在访谈过程中，访谈对象应包括行政人员、从事相关研究的科研人员与中非学生。最后的数据校验、整理和统计，应配备相关的图示，使数据结果生动直观，并且综合以往研究成果，运用比较分析法和系统分析法，得出最终结论。</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hint="eastAsia"/>
                <w:b/>
                <w:sz w:val="24"/>
                <w:szCs w:val="24"/>
              </w:rPr>
              <w:t>、拟解决的问题</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尽管中非高校交流发展势头迅猛、成果喜人，但是由于发展尚不成熟，也存在诸多问题。如何更好地发挥中非留学生挖掘双方人文交流使者的潜力、提升中非人文交流的质量，需要研究以下两个问题：</w:t>
            </w:r>
            <w:r>
              <w:rPr>
                <w:rFonts w:ascii="Times New Roman" w:hAnsi="宋体" w:cs="宋体"/>
                <w:sz w:val="24"/>
                <w:szCs w:val="24"/>
              </w:rPr>
              <w:t xml:space="preserve"> </w:t>
            </w:r>
          </w:p>
          <w:p w:rsidR="00862586" w:rsidRDefault="00227011">
            <w:pPr>
              <w:pStyle w:val="4"/>
              <w:spacing w:beforeLines="30" w:before="93" w:afterLines="20" w:after="62" w:line="404" w:lineRule="exact"/>
              <w:ind w:firstLineChars="150" w:firstLine="361"/>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）精确发掘并分析中非留学生交流中所存在的结构性问题</w:t>
            </w:r>
          </w:p>
          <w:p w:rsidR="00862586" w:rsidRDefault="00227011">
            <w:pPr>
              <w:spacing w:line="404" w:lineRule="exact"/>
              <w:ind w:firstLineChars="200" w:firstLine="480"/>
              <w:rPr>
                <w:rFonts w:ascii="Times New Roman" w:hAnsi="Times New Roman" w:cs="仿宋"/>
                <w:sz w:val="24"/>
                <w:szCs w:val="24"/>
              </w:rPr>
            </w:pPr>
            <w:r>
              <w:rPr>
                <w:rFonts w:ascii="Times New Roman" w:hAnsi="宋体" w:cs="宋体" w:hint="eastAsia"/>
                <w:sz w:val="24"/>
                <w:szCs w:val="24"/>
              </w:rPr>
              <w:t>留学生教育实质上是一个跨文化交流，受原文化和生活习惯的影响，留学生</w:t>
            </w:r>
            <w:r>
              <w:rPr>
                <w:rFonts w:ascii="Times New Roman" w:hAnsi="宋体" w:cs="宋体" w:hint="eastAsia"/>
                <w:sz w:val="24"/>
                <w:szCs w:val="24"/>
              </w:rPr>
              <w:lastRenderedPageBreak/>
              <w:t>难以在心理、社会、学术层面很好地适应新环境，甚至成为潜在抑郁群体和社会边缘人，因而仍然和其他留学生一起“抱团取暖”，抗拒融入新环境和。除了这一共性问题外，在中非高校交流中，还存在中非双方都不把对方作为留学首要目的地地情况，尤其是中国学生选择非洲作为留学目的地的人数远少于非洲来华留学人数。这固然与非洲高等教育水平、物质生活水平和社会治安状况有关，也与部分中国学生对非洲存在误解和偏见分不开。</w:t>
            </w:r>
          </w:p>
          <w:p w:rsidR="00862586" w:rsidRDefault="00227011">
            <w:pPr>
              <w:pStyle w:val="4"/>
              <w:spacing w:beforeLines="30" w:before="93" w:afterLines="20" w:after="62" w:line="404" w:lineRule="exact"/>
              <w:ind w:firstLineChars="150" w:firstLine="361"/>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）提出解决中非留学生交流结构性问题的对策</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针对现存问题，尝试找出问题背后的政治、社会、心理原因，并尝试对此提出建设性建议。</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3</w:t>
            </w:r>
            <w:r>
              <w:rPr>
                <w:rFonts w:ascii="Times New Roman" w:hAnsi="宋体" w:cs="宋体" w:hint="eastAsia"/>
                <w:b/>
                <w:sz w:val="24"/>
                <w:szCs w:val="24"/>
              </w:rPr>
              <w:t>、预期成果</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本项目旨在通过对湘潭大学留学生交流现状的调查研究，综合分析，由点到面，探讨中非高校教育合作的现状与未来。</w:t>
            </w:r>
          </w:p>
          <w:p w:rsidR="00862586" w:rsidRDefault="00227011">
            <w:pPr>
              <w:pStyle w:val="4"/>
              <w:spacing w:beforeLines="30" w:before="93" w:afterLines="20" w:after="62" w:line="404" w:lineRule="exact"/>
              <w:ind w:firstLineChars="150" w:firstLine="361"/>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）通过调查研究整体把握湘潭大学留学生交流的情况，获得中非教育合作的有效信息</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本项目通过实地调查发放问卷，够得到有关中非留学生的最为一手的有效信息。同时通过对学校相关负责人的访谈，我们能够清楚把握到最新的相关政策以及这些政策的落实情况。这些数据与结果对于把握中非教育合作的实际情况具有重要价值，在对其分析与总结的基础上，我们可以得到中非高校合作的基本情况。</w:t>
            </w:r>
          </w:p>
          <w:p w:rsidR="00862586" w:rsidRDefault="00227011">
            <w:pPr>
              <w:pStyle w:val="4"/>
              <w:spacing w:beforeLines="30" w:before="93" w:afterLines="20" w:after="62" w:line="404" w:lineRule="exact"/>
              <w:ind w:firstLineChars="150" w:firstLine="361"/>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）发现双方留学生交流存在的问题，提出解决的建议</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本项目致力于呈现中国</w:t>
            </w:r>
            <w:r>
              <w:rPr>
                <w:rFonts w:ascii="Times New Roman" w:hAnsi="宋体" w:cs="宋体" w:hint="eastAsia"/>
                <w:sz w:val="24"/>
                <w:szCs w:val="24"/>
              </w:rPr>
              <w:t>-</w:t>
            </w:r>
            <w:r>
              <w:rPr>
                <w:rFonts w:ascii="Times New Roman" w:hAnsi="宋体" w:cs="宋体" w:hint="eastAsia"/>
                <w:sz w:val="24"/>
                <w:szCs w:val="24"/>
              </w:rPr>
              <w:t>非洲学生双向流动的基本情况，提供有效参考信息。在此基础上，报告将分析中国</w:t>
            </w:r>
            <w:r>
              <w:rPr>
                <w:rFonts w:ascii="Times New Roman" w:hAnsi="宋体" w:cs="宋体" w:hint="eastAsia"/>
                <w:sz w:val="24"/>
                <w:szCs w:val="24"/>
              </w:rPr>
              <w:t>-</w:t>
            </w:r>
            <w:r>
              <w:rPr>
                <w:rFonts w:ascii="Times New Roman" w:hAnsi="宋体" w:cs="宋体" w:hint="eastAsia"/>
                <w:sz w:val="24"/>
                <w:szCs w:val="24"/>
              </w:rPr>
              <w:t>非洲学生双向流动的积极与消极效应，并针对消极效应提出对策建议，提出切实可行的解决建议，为今后的相关研究提供一定的经验，也为中非高校合作的改进和完善提供一些参考。</w:t>
            </w:r>
          </w:p>
          <w:p w:rsidR="00862586" w:rsidRDefault="00227011">
            <w:pPr>
              <w:pStyle w:val="4"/>
              <w:spacing w:beforeLines="30" w:before="93" w:afterLines="20" w:after="62" w:line="404" w:lineRule="exact"/>
              <w:ind w:firstLineChars="150" w:firstLine="361"/>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）提升中国大学生对“中非命运共同体”的认知程度，增强中国文化软实力和国际影响力</w:t>
            </w:r>
            <w:r>
              <w:rPr>
                <w:rFonts w:ascii="Times New Roman" w:hAnsi="Times New Roman"/>
              </w:rPr>
              <w:t xml:space="preserve"> </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本项目致力于在构建“中非命运共同体”的现实背景下，通过调查与访谈的方式，尝试更加全面、客观地呈现非洲高等教育及人文和经济发展状况，改变中国大学生对非洲的刻板印象，引导其树立客观的非洲观，提升其对“中非命运共同体”和“中非高校</w:t>
            </w:r>
            <w:r>
              <w:rPr>
                <w:rFonts w:ascii="Times New Roman" w:hAnsi="宋体" w:cs="宋体" w:hint="eastAsia"/>
                <w:sz w:val="24"/>
                <w:szCs w:val="24"/>
              </w:rPr>
              <w:t>20+20</w:t>
            </w:r>
            <w:r>
              <w:rPr>
                <w:rFonts w:ascii="Times New Roman" w:hAnsi="宋体" w:cs="宋体" w:hint="eastAsia"/>
                <w:sz w:val="24"/>
                <w:szCs w:val="24"/>
              </w:rPr>
              <w:t>计划”等教育合作的了解和认同感，鼓励其投身共建“中非命运共同体”的历史使命中。同时促使非洲留学生增加对中国文教事业、社会环境和中国方针政策的了解，同时帮助非洲留学生更好地融入中国的环境，增强中国对非洲青年的吸引力，提升中国文化软实力和国际影响力。</w:t>
            </w:r>
          </w:p>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lastRenderedPageBreak/>
              <w:t>项目研究进度安排</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为了使本次研究按计划进行，经过小组成员讨论，大致将年度目标和工作内容分为以下四个阶段。</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hint="eastAsia"/>
                <w:b/>
                <w:sz w:val="24"/>
                <w:szCs w:val="24"/>
              </w:rPr>
              <w:t>、第一阶段：</w:t>
            </w:r>
            <w:r>
              <w:rPr>
                <w:rFonts w:ascii="Times New Roman" w:hAnsi="宋体" w:cs="宋体" w:hint="eastAsia"/>
                <w:b/>
                <w:sz w:val="24"/>
                <w:szCs w:val="24"/>
              </w:rPr>
              <w:t>2019</w:t>
            </w:r>
            <w:r>
              <w:rPr>
                <w:rFonts w:ascii="Times New Roman" w:hAnsi="宋体" w:cs="宋体" w:hint="eastAsia"/>
                <w:b/>
                <w:sz w:val="24"/>
                <w:szCs w:val="24"/>
              </w:rPr>
              <w:t>年</w:t>
            </w:r>
            <w:r>
              <w:rPr>
                <w:rFonts w:ascii="Times New Roman" w:hAnsi="宋体" w:cs="宋体" w:hint="eastAsia"/>
                <w:b/>
                <w:sz w:val="24"/>
                <w:szCs w:val="24"/>
              </w:rPr>
              <w:t>5</w:t>
            </w:r>
            <w:r>
              <w:rPr>
                <w:rFonts w:ascii="Times New Roman" w:hAnsi="宋体" w:cs="宋体" w:hint="eastAsia"/>
                <w:b/>
                <w:sz w:val="24"/>
                <w:szCs w:val="24"/>
              </w:rPr>
              <w:t>月—</w:t>
            </w:r>
            <w:r>
              <w:rPr>
                <w:rFonts w:ascii="Times New Roman" w:hAnsi="宋体" w:cs="宋体" w:hint="eastAsia"/>
                <w:b/>
                <w:sz w:val="24"/>
                <w:szCs w:val="24"/>
              </w:rPr>
              <w:t>2019</w:t>
            </w:r>
            <w:r>
              <w:rPr>
                <w:rFonts w:ascii="Times New Roman" w:hAnsi="宋体" w:cs="宋体" w:hint="eastAsia"/>
                <w:b/>
                <w:sz w:val="24"/>
                <w:szCs w:val="24"/>
              </w:rPr>
              <w:t>年</w:t>
            </w:r>
            <w:r>
              <w:rPr>
                <w:rFonts w:ascii="Times New Roman" w:hAnsi="宋体" w:cs="宋体" w:hint="eastAsia"/>
                <w:b/>
                <w:sz w:val="24"/>
                <w:szCs w:val="24"/>
              </w:rPr>
              <w:t>10</w:t>
            </w:r>
            <w:r>
              <w:rPr>
                <w:rFonts w:ascii="Times New Roman" w:hAnsi="宋体" w:cs="宋体" w:hint="eastAsia"/>
                <w:b/>
                <w:sz w:val="24"/>
                <w:szCs w:val="24"/>
              </w:rPr>
              <w:t>月</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）确定研究的课题与方向；</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）进一步查阅文献，系统了解研究动态，形成文献综述；</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3</w:t>
            </w:r>
            <w:r>
              <w:rPr>
                <w:rFonts w:ascii="Times New Roman" w:hAnsi="宋体" w:cs="宋体" w:hint="eastAsia"/>
                <w:sz w:val="24"/>
                <w:szCs w:val="24"/>
              </w:rPr>
              <w:t>）构建基于“中非命运共同体”视角下的中非高校留学生交流的量化指标体系；</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4</w:t>
            </w:r>
            <w:r>
              <w:rPr>
                <w:rFonts w:ascii="Times New Roman" w:hAnsi="宋体" w:cs="宋体" w:hint="eastAsia"/>
                <w:sz w:val="24"/>
                <w:szCs w:val="24"/>
              </w:rPr>
              <w:t>）拟定调研方案，设计调查问卷和访谈大纲。</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hint="eastAsia"/>
                <w:b/>
                <w:sz w:val="24"/>
                <w:szCs w:val="24"/>
              </w:rPr>
              <w:t>、第二阶段：</w:t>
            </w:r>
            <w:r>
              <w:rPr>
                <w:rFonts w:ascii="Times New Roman" w:hAnsi="宋体" w:cs="宋体" w:hint="eastAsia"/>
                <w:b/>
                <w:sz w:val="24"/>
                <w:szCs w:val="24"/>
              </w:rPr>
              <w:t>2019</w:t>
            </w:r>
            <w:r>
              <w:rPr>
                <w:rFonts w:ascii="Times New Roman" w:hAnsi="宋体" w:cs="宋体" w:hint="eastAsia"/>
                <w:b/>
                <w:sz w:val="24"/>
                <w:szCs w:val="24"/>
              </w:rPr>
              <w:t>年</w:t>
            </w:r>
            <w:r>
              <w:rPr>
                <w:rFonts w:ascii="Times New Roman" w:hAnsi="宋体" w:cs="宋体" w:hint="eastAsia"/>
                <w:b/>
                <w:sz w:val="24"/>
                <w:szCs w:val="24"/>
              </w:rPr>
              <w:t>11</w:t>
            </w:r>
            <w:r>
              <w:rPr>
                <w:rFonts w:ascii="Times New Roman" w:hAnsi="宋体" w:cs="宋体" w:hint="eastAsia"/>
                <w:b/>
                <w:sz w:val="24"/>
                <w:szCs w:val="24"/>
              </w:rPr>
              <w:t>月—</w:t>
            </w:r>
            <w:r>
              <w:rPr>
                <w:rFonts w:ascii="Times New Roman" w:hAnsi="宋体" w:cs="宋体" w:hint="eastAsia"/>
                <w:b/>
                <w:sz w:val="24"/>
                <w:szCs w:val="24"/>
              </w:rPr>
              <w:t>2020</w:t>
            </w:r>
            <w:r>
              <w:rPr>
                <w:rFonts w:ascii="Times New Roman" w:hAnsi="宋体" w:cs="宋体" w:hint="eastAsia"/>
                <w:b/>
                <w:sz w:val="24"/>
                <w:szCs w:val="24"/>
              </w:rPr>
              <w:t>年</w:t>
            </w:r>
            <w:r>
              <w:rPr>
                <w:rFonts w:ascii="Times New Roman" w:hAnsi="宋体" w:cs="宋体" w:hint="eastAsia"/>
                <w:b/>
                <w:sz w:val="24"/>
                <w:szCs w:val="24"/>
              </w:rPr>
              <w:t>5</w:t>
            </w:r>
            <w:r>
              <w:rPr>
                <w:rFonts w:ascii="Times New Roman" w:hAnsi="宋体" w:cs="宋体" w:hint="eastAsia"/>
                <w:b/>
                <w:sz w:val="24"/>
                <w:szCs w:val="24"/>
              </w:rPr>
              <w:t>月</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）系统了解我校与非洲高校教育合作情况和政策；</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）分发调查问卷，动员一切可利用的社会和人力资源；</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3</w:t>
            </w:r>
            <w:r>
              <w:rPr>
                <w:rFonts w:ascii="Times New Roman" w:hAnsi="宋体" w:cs="宋体" w:hint="eastAsia"/>
                <w:sz w:val="24"/>
                <w:szCs w:val="24"/>
              </w:rPr>
              <w:t>）特定选取和随机选取一部分大学生和留学生进行访谈。</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3</w:t>
            </w:r>
            <w:r>
              <w:rPr>
                <w:rFonts w:ascii="Times New Roman" w:hAnsi="宋体" w:cs="宋体" w:hint="eastAsia"/>
                <w:b/>
                <w:sz w:val="24"/>
                <w:szCs w:val="24"/>
              </w:rPr>
              <w:t>、第三阶段：</w:t>
            </w:r>
            <w:r>
              <w:rPr>
                <w:rFonts w:ascii="Times New Roman" w:hAnsi="宋体" w:cs="宋体" w:hint="eastAsia"/>
                <w:b/>
                <w:sz w:val="24"/>
                <w:szCs w:val="24"/>
              </w:rPr>
              <w:t>2020</w:t>
            </w:r>
            <w:r>
              <w:rPr>
                <w:rFonts w:ascii="Times New Roman" w:hAnsi="宋体" w:cs="宋体" w:hint="eastAsia"/>
                <w:b/>
                <w:sz w:val="24"/>
                <w:szCs w:val="24"/>
              </w:rPr>
              <w:t>年</w:t>
            </w:r>
            <w:r>
              <w:rPr>
                <w:rFonts w:ascii="Times New Roman" w:hAnsi="宋体" w:cs="宋体" w:hint="eastAsia"/>
                <w:b/>
                <w:sz w:val="24"/>
                <w:szCs w:val="24"/>
              </w:rPr>
              <w:t>6</w:t>
            </w:r>
            <w:r>
              <w:rPr>
                <w:rFonts w:ascii="Times New Roman" w:hAnsi="宋体" w:cs="宋体" w:hint="eastAsia"/>
                <w:b/>
                <w:sz w:val="24"/>
                <w:szCs w:val="24"/>
              </w:rPr>
              <w:t>月—</w:t>
            </w:r>
            <w:r>
              <w:rPr>
                <w:rFonts w:ascii="Times New Roman" w:hAnsi="宋体" w:cs="宋体" w:hint="eastAsia"/>
                <w:b/>
                <w:sz w:val="24"/>
                <w:szCs w:val="24"/>
              </w:rPr>
              <w:t>2020</w:t>
            </w:r>
            <w:r>
              <w:rPr>
                <w:rFonts w:ascii="Times New Roman" w:hAnsi="宋体" w:cs="宋体" w:hint="eastAsia"/>
                <w:b/>
                <w:sz w:val="24"/>
                <w:szCs w:val="24"/>
              </w:rPr>
              <w:t>年</w:t>
            </w:r>
            <w:r>
              <w:rPr>
                <w:rFonts w:ascii="Times New Roman" w:hAnsi="宋体" w:cs="宋体" w:hint="eastAsia"/>
                <w:b/>
                <w:sz w:val="24"/>
                <w:szCs w:val="24"/>
              </w:rPr>
              <w:t>11</w:t>
            </w:r>
            <w:r>
              <w:rPr>
                <w:rFonts w:ascii="Times New Roman" w:hAnsi="宋体" w:cs="宋体" w:hint="eastAsia"/>
                <w:b/>
                <w:sz w:val="24"/>
                <w:szCs w:val="24"/>
              </w:rPr>
              <w:t>月</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）回收调查问卷，整理数据结果；</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）分析调查结果，总结其中暴露的问题并加以分析。</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4</w:t>
            </w:r>
            <w:r>
              <w:rPr>
                <w:rFonts w:ascii="Times New Roman" w:hAnsi="宋体" w:cs="宋体" w:hint="eastAsia"/>
                <w:b/>
                <w:sz w:val="24"/>
                <w:szCs w:val="24"/>
              </w:rPr>
              <w:t>、第四阶段：</w:t>
            </w:r>
            <w:r>
              <w:rPr>
                <w:rFonts w:ascii="Times New Roman" w:hAnsi="宋体" w:cs="宋体" w:hint="eastAsia"/>
                <w:b/>
                <w:sz w:val="24"/>
                <w:szCs w:val="24"/>
              </w:rPr>
              <w:t>2020</w:t>
            </w:r>
            <w:r>
              <w:rPr>
                <w:rFonts w:ascii="Times New Roman" w:hAnsi="宋体" w:cs="宋体" w:hint="eastAsia"/>
                <w:b/>
                <w:sz w:val="24"/>
                <w:szCs w:val="24"/>
              </w:rPr>
              <w:t>年</w:t>
            </w:r>
            <w:r>
              <w:rPr>
                <w:rFonts w:ascii="Times New Roman" w:hAnsi="宋体" w:cs="宋体" w:hint="eastAsia"/>
                <w:b/>
                <w:sz w:val="24"/>
                <w:szCs w:val="24"/>
              </w:rPr>
              <w:t>12</w:t>
            </w:r>
            <w:r>
              <w:rPr>
                <w:rFonts w:ascii="Times New Roman" w:hAnsi="宋体" w:cs="宋体" w:hint="eastAsia"/>
                <w:b/>
                <w:sz w:val="24"/>
                <w:szCs w:val="24"/>
              </w:rPr>
              <w:t>月—</w:t>
            </w:r>
            <w:r>
              <w:rPr>
                <w:rFonts w:ascii="Times New Roman" w:hAnsi="宋体" w:cs="宋体" w:hint="eastAsia"/>
                <w:b/>
                <w:sz w:val="24"/>
                <w:szCs w:val="24"/>
              </w:rPr>
              <w:t>2021</w:t>
            </w:r>
            <w:r>
              <w:rPr>
                <w:rFonts w:ascii="Times New Roman" w:hAnsi="宋体" w:cs="宋体" w:hint="eastAsia"/>
                <w:b/>
                <w:sz w:val="24"/>
                <w:szCs w:val="24"/>
              </w:rPr>
              <w:t>年</w:t>
            </w:r>
            <w:r>
              <w:rPr>
                <w:rFonts w:ascii="Times New Roman" w:hAnsi="宋体" w:cs="宋体" w:hint="eastAsia"/>
                <w:b/>
                <w:sz w:val="24"/>
                <w:szCs w:val="24"/>
              </w:rPr>
              <w:t>5</w:t>
            </w:r>
            <w:r>
              <w:rPr>
                <w:rFonts w:ascii="Times New Roman" w:hAnsi="宋体" w:cs="宋体" w:hint="eastAsia"/>
                <w:b/>
                <w:sz w:val="24"/>
                <w:szCs w:val="24"/>
              </w:rPr>
              <w:t>月</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）整合研究成果，写作与发表论文；</w:t>
            </w:r>
          </w:p>
          <w:p w:rsidR="00862586" w:rsidRDefault="00227011">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）通过对项目实践探索，分析在实践过程中的相关问题，为深化中非教育合作机制提供一定的参考。</w:t>
            </w:r>
          </w:p>
          <w:p w:rsidR="00862586" w:rsidRDefault="00227011">
            <w:pPr>
              <w:numPr>
                <w:ilvl w:val="0"/>
                <w:numId w:val="2"/>
              </w:numPr>
              <w:tabs>
                <w:tab w:val="clear" w:pos="972"/>
              </w:tabs>
              <w:spacing w:beforeLines="100" w:before="312" w:afterLines="50" w:after="156" w:line="404" w:lineRule="exact"/>
              <w:ind w:left="970" w:hanging="970"/>
              <w:rPr>
                <w:rFonts w:ascii="黑体" w:eastAsia="黑体" w:hAnsi="黑体"/>
                <w:b/>
                <w:bCs/>
                <w:sz w:val="28"/>
                <w:szCs w:val="28"/>
              </w:rPr>
            </w:pPr>
            <w:r>
              <w:rPr>
                <w:rFonts w:ascii="黑体" w:eastAsia="黑体" w:hAnsi="黑体" w:hint="eastAsia"/>
                <w:b/>
                <w:bCs/>
                <w:sz w:val="28"/>
                <w:szCs w:val="28"/>
              </w:rPr>
              <w:t>已有基础</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hint="eastAsia"/>
                <w:b/>
                <w:sz w:val="24"/>
                <w:szCs w:val="24"/>
              </w:rPr>
              <w:t>、与本项目有关的研究积累和已取得的成绩</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无</w:t>
            </w:r>
          </w:p>
          <w:p w:rsidR="00862586" w:rsidRDefault="00227011">
            <w:pPr>
              <w:pStyle w:val="ab"/>
              <w:spacing w:beforeLines="50" w:before="156" w:afterLines="30" w:after="93" w:line="404"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hint="eastAsia"/>
                <w:b/>
                <w:sz w:val="24"/>
                <w:szCs w:val="24"/>
              </w:rPr>
              <w:t>、已具备的条件，尚缺少的条件及解决方法</w:t>
            </w:r>
          </w:p>
          <w:p w:rsidR="00862586" w:rsidRDefault="00227011">
            <w:pPr>
              <w:spacing w:line="404" w:lineRule="exact"/>
              <w:ind w:firstLineChars="200" w:firstLine="480"/>
              <w:rPr>
                <w:rFonts w:ascii="Times New Roman" w:hAnsi="宋体" w:cs="宋体"/>
                <w:sz w:val="24"/>
                <w:szCs w:val="24"/>
              </w:rPr>
            </w:pPr>
            <w:r>
              <w:rPr>
                <w:rFonts w:ascii="Times New Roman" w:hAnsi="宋体" w:cs="宋体" w:hint="eastAsia"/>
                <w:sz w:val="24"/>
                <w:szCs w:val="24"/>
              </w:rPr>
              <w:t>无</w:t>
            </w:r>
          </w:p>
          <w:p w:rsidR="00862586" w:rsidRDefault="00862586">
            <w:pPr>
              <w:snapToGrid w:val="0"/>
              <w:spacing w:beforeLines="50" w:before="156" w:afterLines="50" w:after="156" w:line="300" w:lineRule="auto"/>
              <w:jc w:val="left"/>
              <w:rPr>
                <w:rFonts w:ascii="Times New Roman" w:hAnsi="Times New Roman"/>
                <w:sz w:val="24"/>
                <w:szCs w:val="24"/>
              </w:rPr>
            </w:pPr>
          </w:p>
          <w:p w:rsidR="00862586" w:rsidRDefault="00862586">
            <w:pPr>
              <w:snapToGrid w:val="0"/>
              <w:spacing w:beforeLines="50" w:before="156" w:afterLines="50" w:after="156" w:line="300" w:lineRule="auto"/>
              <w:jc w:val="left"/>
              <w:rPr>
                <w:rFonts w:ascii="Times New Roman" w:hAnsi="Times New Roman"/>
                <w:sz w:val="24"/>
                <w:szCs w:val="24"/>
              </w:rPr>
            </w:pPr>
          </w:p>
          <w:p w:rsidR="00862586" w:rsidRDefault="00862586">
            <w:pPr>
              <w:snapToGrid w:val="0"/>
              <w:spacing w:beforeLines="50" w:before="156" w:afterLines="50" w:after="156"/>
              <w:jc w:val="left"/>
              <w:rPr>
                <w:rFonts w:ascii="Times New Roman" w:hAnsi="Times New Roman"/>
                <w:sz w:val="18"/>
                <w:szCs w:val="24"/>
              </w:rPr>
            </w:pPr>
          </w:p>
        </w:tc>
      </w:tr>
    </w:tbl>
    <w:p w:rsidR="00862586" w:rsidRDefault="00227011">
      <w:pPr>
        <w:numPr>
          <w:ilvl w:val="1"/>
          <w:numId w:val="3"/>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001"/>
        <w:gridCol w:w="1497"/>
        <w:gridCol w:w="1426"/>
      </w:tblGrid>
      <w:tr w:rsidR="00862586">
        <w:trPr>
          <w:cantSplit/>
          <w:trHeight w:val="510"/>
          <w:jc w:val="center"/>
        </w:trPr>
        <w:tc>
          <w:tcPr>
            <w:tcW w:w="2730" w:type="dxa"/>
            <w:vMerge w:val="restart"/>
            <w:tcBorders>
              <w:top w:val="single" w:sz="4" w:space="0" w:color="auto"/>
              <w:left w:val="single" w:sz="6"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rPr>
              <w:t>开支科目</w:t>
            </w:r>
            <w:r>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862586" w:rsidRDefault="00227011">
            <w:pPr>
              <w:jc w:val="center"/>
              <w:rPr>
                <w:rFonts w:ascii="Times New Roman" w:hAnsi="Times New Roman"/>
              </w:rPr>
            </w:pPr>
            <w:r>
              <w:rPr>
                <w:rFonts w:ascii="Times New Roman" w:hAnsi="Times New Roman" w:hint="eastAsia"/>
              </w:rPr>
              <w:t>预算经费</w:t>
            </w:r>
          </w:p>
          <w:p w:rsidR="00862586" w:rsidRDefault="00227011">
            <w:pPr>
              <w:jc w:val="center"/>
              <w:rPr>
                <w:rFonts w:ascii="Times New Roman" w:hAnsi="Times New Roman"/>
                <w:b/>
                <w:bCs/>
              </w:rPr>
            </w:pPr>
            <w:r>
              <w:rPr>
                <w:rFonts w:ascii="Times New Roman" w:hAnsi="Times New Roman" w:hint="eastAsia"/>
              </w:rPr>
              <w:t>（元）</w:t>
            </w:r>
          </w:p>
        </w:tc>
        <w:tc>
          <w:tcPr>
            <w:tcW w:w="2001" w:type="dxa"/>
            <w:vMerge w:val="restart"/>
            <w:tcBorders>
              <w:top w:val="single" w:sz="4" w:space="0" w:color="auto"/>
              <w:left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rPr>
              <w:t>主要用途</w:t>
            </w:r>
            <w:r>
              <w:rPr>
                <w:rFonts w:ascii="Times New Roman" w:hAnsi="Times New Roman" w:hint="eastAsia"/>
              </w:rPr>
              <w:t xml:space="preserve">       </w:t>
            </w:r>
          </w:p>
        </w:tc>
        <w:tc>
          <w:tcPr>
            <w:tcW w:w="2923" w:type="dxa"/>
            <w:gridSpan w:val="2"/>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rPr>
              <w:t>阶段下达经费计划（元）</w:t>
            </w:r>
          </w:p>
        </w:tc>
      </w:tr>
      <w:tr w:rsidR="00862586">
        <w:trPr>
          <w:cantSplit/>
          <w:trHeight w:val="510"/>
          <w:jc w:val="center"/>
        </w:trPr>
        <w:tc>
          <w:tcPr>
            <w:tcW w:w="2730" w:type="dxa"/>
            <w:vMerge/>
            <w:tcBorders>
              <w:left w:val="single" w:sz="6" w:space="0" w:color="auto"/>
              <w:bottom w:val="single" w:sz="4" w:space="0" w:color="auto"/>
              <w:right w:val="single" w:sz="4" w:space="0" w:color="auto"/>
            </w:tcBorders>
            <w:vAlign w:val="center"/>
          </w:tcPr>
          <w:p w:rsidR="00862586" w:rsidRDefault="00862586">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862586" w:rsidRDefault="00862586">
            <w:pPr>
              <w:jc w:val="center"/>
              <w:rPr>
                <w:rFonts w:ascii="Times New Roman" w:hAnsi="Times New Roman"/>
              </w:rPr>
            </w:pPr>
          </w:p>
        </w:tc>
        <w:tc>
          <w:tcPr>
            <w:tcW w:w="2001" w:type="dxa"/>
            <w:vMerge/>
            <w:tcBorders>
              <w:left w:val="single" w:sz="4" w:space="0" w:color="auto"/>
              <w:bottom w:val="single" w:sz="4" w:space="0" w:color="auto"/>
              <w:right w:val="single" w:sz="4" w:space="0" w:color="auto"/>
            </w:tcBorders>
            <w:vAlign w:val="center"/>
          </w:tcPr>
          <w:p w:rsidR="00862586" w:rsidRDefault="00862586">
            <w:pPr>
              <w:jc w:val="center"/>
              <w:rPr>
                <w:rFonts w:ascii="Times New Roman" w:hAnsi="Times New Roman"/>
              </w:rPr>
            </w:pP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rPr>
            </w:pPr>
            <w:r>
              <w:rPr>
                <w:rFonts w:ascii="Times New Roman" w:hAnsi="Times New Roman" w:hint="eastAsia"/>
              </w:rPr>
              <w:t>前半阶段</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rPr>
            </w:pPr>
            <w:r>
              <w:rPr>
                <w:rFonts w:ascii="Times New Roman" w:hAnsi="Times New Roman" w:hint="eastAsia"/>
              </w:rPr>
              <w:t>后半阶段</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10000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调研路费、劳务费</w:t>
            </w: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3000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7000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 xml:space="preserve">1. </w:t>
            </w:r>
            <w:r>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9</w:t>
            </w:r>
            <w:r>
              <w:rPr>
                <w:rFonts w:ascii="Times New Roman" w:hAnsi="Times New Roman" w:hint="eastAsia"/>
                <w:b/>
                <w:bCs/>
              </w:rPr>
              <w:t>000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项目推进</w:t>
            </w: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2</w:t>
            </w:r>
            <w:r>
              <w:rPr>
                <w:rFonts w:ascii="Times New Roman" w:hAnsi="Times New Roman"/>
                <w:b/>
                <w:bCs/>
              </w:rPr>
              <w:t>700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6300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1000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计算与统计分析</w:t>
            </w: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300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700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862586">
            <w:pPr>
              <w:jc w:val="center"/>
              <w:rPr>
                <w:rFonts w:ascii="Times New Roman" w:hAnsi="Times New Roman"/>
                <w:b/>
                <w:bCs/>
              </w:rPr>
            </w:pP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3000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出差调研学习</w:t>
            </w: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900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2100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1500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检索文献</w:t>
            </w: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450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1050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3500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发表论文</w:t>
            </w: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1050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b/>
                <w:bCs/>
              </w:rPr>
              <w:t>2450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 xml:space="preserve">2. </w:t>
            </w:r>
            <w:r>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862586">
            <w:pPr>
              <w:jc w:val="center"/>
              <w:rPr>
                <w:rFonts w:ascii="Times New Roman" w:hAnsi="Times New Roman"/>
                <w:b/>
                <w:bCs/>
              </w:rPr>
            </w:pP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 xml:space="preserve">3. </w:t>
            </w:r>
            <w:r>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862586">
            <w:pPr>
              <w:jc w:val="center"/>
              <w:rPr>
                <w:rFonts w:ascii="Times New Roman" w:hAnsi="Times New Roman"/>
                <w:b/>
                <w:bCs/>
              </w:rPr>
            </w:pP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snapToGrid w:val="0"/>
              <w:rPr>
                <w:rFonts w:ascii="Times New Roman" w:hAnsi="Times New Roman"/>
              </w:rPr>
            </w:pPr>
            <w:r>
              <w:rPr>
                <w:rFonts w:ascii="Times New Roman" w:hAnsi="Times New Roman" w:hint="eastAsia"/>
              </w:rPr>
              <w:t xml:space="preserve">4. </w:t>
            </w:r>
            <w:r>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1000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购买、运输材料</w:t>
            </w: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300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700</w:t>
            </w:r>
          </w:p>
        </w:tc>
      </w:tr>
      <w:tr w:rsidR="00862586">
        <w:trPr>
          <w:cantSplit/>
          <w:trHeight w:val="510"/>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586" w:rsidRDefault="00227011">
            <w:pPr>
              <w:jc w:val="center"/>
              <w:rPr>
                <w:rFonts w:ascii="Times New Roman" w:eastAsia="仿宋_GB2312" w:hAnsi="Times New Roman"/>
              </w:rPr>
            </w:pPr>
            <w:r>
              <w:rPr>
                <w:rFonts w:ascii="Times New Roman" w:eastAsia="仿宋_GB2312"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10000</w:t>
            </w:r>
          </w:p>
        </w:tc>
        <w:tc>
          <w:tcPr>
            <w:tcW w:w="2001" w:type="dxa"/>
            <w:tcBorders>
              <w:top w:val="single" w:sz="4" w:space="0" w:color="auto"/>
              <w:left w:val="single" w:sz="4" w:space="0" w:color="auto"/>
              <w:bottom w:val="single" w:sz="4" w:space="0" w:color="auto"/>
              <w:right w:val="single" w:sz="4" w:space="0" w:color="auto"/>
            </w:tcBorders>
            <w:vAlign w:val="center"/>
          </w:tcPr>
          <w:p w:rsidR="00862586" w:rsidRDefault="00862586">
            <w:pPr>
              <w:jc w:val="center"/>
              <w:rPr>
                <w:rFonts w:ascii="Times New Roman" w:hAnsi="Times New Roman"/>
                <w:b/>
                <w:bCs/>
              </w:rPr>
            </w:pPr>
          </w:p>
        </w:tc>
        <w:tc>
          <w:tcPr>
            <w:tcW w:w="1497"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3000</w:t>
            </w:r>
          </w:p>
        </w:tc>
        <w:tc>
          <w:tcPr>
            <w:tcW w:w="1426" w:type="dxa"/>
            <w:tcBorders>
              <w:top w:val="single" w:sz="4" w:space="0" w:color="auto"/>
              <w:left w:val="single" w:sz="4" w:space="0" w:color="auto"/>
              <w:bottom w:val="single" w:sz="4" w:space="0" w:color="auto"/>
              <w:right w:val="single" w:sz="4" w:space="0" w:color="auto"/>
            </w:tcBorders>
            <w:vAlign w:val="center"/>
          </w:tcPr>
          <w:p w:rsidR="00862586" w:rsidRDefault="00227011">
            <w:pPr>
              <w:jc w:val="center"/>
              <w:rPr>
                <w:rFonts w:ascii="Times New Roman" w:hAnsi="Times New Roman"/>
                <w:b/>
                <w:bCs/>
              </w:rPr>
            </w:pPr>
            <w:r>
              <w:rPr>
                <w:rFonts w:ascii="Times New Roman" w:hAnsi="Times New Roman" w:hint="eastAsia"/>
                <w:b/>
                <w:bCs/>
              </w:rPr>
              <w:t>7000</w:t>
            </w:r>
          </w:p>
        </w:tc>
      </w:tr>
    </w:tbl>
    <w:p w:rsidR="00862586" w:rsidRDefault="00227011">
      <w:pPr>
        <w:numPr>
          <w:ilvl w:val="1"/>
          <w:numId w:val="3"/>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862586">
        <w:trPr>
          <w:trHeight w:hRule="exact" w:val="5418"/>
          <w:jc w:val="center"/>
        </w:trPr>
        <w:tc>
          <w:tcPr>
            <w:tcW w:w="8542" w:type="dxa"/>
            <w:tcBorders>
              <w:top w:val="single" w:sz="4" w:space="0" w:color="auto"/>
              <w:left w:val="single" w:sz="4" w:space="0" w:color="auto"/>
              <w:bottom w:val="single" w:sz="4" w:space="0" w:color="auto"/>
              <w:right w:val="single" w:sz="4" w:space="0" w:color="auto"/>
            </w:tcBorders>
          </w:tcPr>
          <w:p w:rsidR="00862586" w:rsidRDefault="00227011">
            <w:pPr>
              <w:spacing w:beforeLines="200" w:before="624" w:afterLines="200" w:after="624"/>
              <w:ind w:firstLineChars="200" w:firstLine="560"/>
              <w:jc w:val="left"/>
              <w:rPr>
                <w:rFonts w:ascii="Times New Roman" w:hAnsi="宋体" w:cs="宋体"/>
                <w:sz w:val="28"/>
                <w:szCs w:val="28"/>
              </w:rPr>
            </w:pPr>
            <w:r>
              <w:rPr>
                <w:rFonts w:ascii="Times New Roman" w:hAnsi="宋体" w:cs="宋体" w:hint="eastAsia"/>
                <w:sz w:val="28"/>
                <w:szCs w:val="28"/>
              </w:rPr>
              <w:t>该研究选题具有前沿性与时代性，有重要的理论与实践价值。项目论证合理，研究内容明确，重点突出，案例具有代表性，研究成果可预期，实施方案可操作性强，同意推荐立项。</w:t>
            </w:r>
          </w:p>
          <w:p w:rsidR="00862586" w:rsidRDefault="00862586">
            <w:pPr>
              <w:spacing w:line="360" w:lineRule="auto"/>
              <w:jc w:val="center"/>
              <w:rPr>
                <w:rFonts w:ascii="Times New Roman" w:hAnsi="Times New Roman"/>
                <w:sz w:val="24"/>
              </w:rPr>
            </w:pPr>
          </w:p>
          <w:p w:rsidR="00862586" w:rsidRDefault="00227011">
            <w:pPr>
              <w:spacing w:line="360" w:lineRule="auto"/>
              <w:ind w:firstLineChars="2100" w:firstLine="5060"/>
              <w:rPr>
                <w:rFonts w:ascii="Times New Roman" w:eastAsia="仿宋_GB2312" w:hAnsi="Times New Roman"/>
                <w:b/>
                <w:sz w:val="24"/>
              </w:rPr>
            </w:pPr>
            <w:r>
              <w:rPr>
                <w:rFonts w:ascii="Times New Roman" w:eastAsia="仿宋_GB2312" w:hAnsi="Times New Roman" w:hint="eastAsia"/>
                <w:b/>
                <w:sz w:val="24"/>
              </w:rPr>
              <w:t>导师（签章）：</w:t>
            </w:r>
          </w:p>
          <w:p w:rsidR="00862586" w:rsidRDefault="00227011">
            <w:pPr>
              <w:ind w:firstLineChars="2700" w:firstLine="6505"/>
              <w:rPr>
                <w:rFonts w:ascii="Times New Roman" w:eastAsia="仿宋_GB2312" w:hAnsi="Times New Roman"/>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p w:rsidR="00862586" w:rsidRDefault="00862586">
            <w:pPr>
              <w:rPr>
                <w:rFonts w:ascii="Times New Roman" w:eastAsia="仿宋_GB2312" w:hAnsi="Times New Roman"/>
                <w:sz w:val="24"/>
              </w:rPr>
            </w:pPr>
          </w:p>
          <w:p w:rsidR="00862586" w:rsidRDefault="00862586">
            <w:pPr>
              <w:rPr>
                <w:rFonts w:ascii="Times New Roman" w:eastAsia="仿宋_GB2312" w:hAnsi="Times New Roman"/>
                <w:sz w:val="24"/>
              </w:rPr>
            </w:pPr>
          </w:p>
          <w:p w:rsidR="00862586" w:rsidRDefault="00862586">
            <w:pPr>
              <w:spacing w:line="360" w:lineRule="auto"/>
              <w:rPr>
                <w:rFonts w:ascii="Times New Roman" w:eastAsia="仿宋_GB2312" w:hAnsi="Times New Roman"/>
                <w:sz w:val="24"/>
              </w:rPr>
            </w:pPr>
          </w:p>
          <w:p w:rsidR="00862586" w:rsidRDefault="00227011">
            <w:pPr>
              <w:spacing w:line="360" w:lineRule="auto"/>
              <w:rPr>
                <w:rFonts w:ascii="Times New Roman" w:eastAsia="仿宋_GB2312" w:hAnsi="Times New Roman"/>
                <w:sz w:val="24"/>
              </w:rPr>
            </w:pPr>
            <w:r>
              <w:rPr>
                <w:rFonts w:ascii="Times New Roman" w:eastAsia="仿宋_GB2312" w:hAnsi="Times New Roman" w:hint="eastAsia"/>
                <w:sz w:val="24"/>
              </w:rPr>
              <w:t xml:space="preserve">                                           </w:t>
            </w:r>
          </w:p>
          <w:p w:rsidR="00862586" w:rsidRDefault="00862586">
            <w:pPr>
              <w:spacing w:line="360" w:lineRule="auto"/>
              <w:rPr>
                <w:rFonts w:ascii="Times New Roman" w:eastAsia="仿宋_GB2312" w:hAnsi="Times New Roman"/>
                <w:sz w:val="24"/>
              </w:rPr>
            </w:pPr>
          </w:p>
          <w:p w:rsidR="00862586" w:rsidRDefault="00227011">
            <w:pPr>
              <w:spacing w:line="360" w:lineRule="auto"/>
              <w:ind w:firstLineChars="2600" w:firstLine="6264"/>
              <w:rPr>
                <w:rFonts w:ascii="Times New Roman" w:eastAsia="仿宋_GB2312" w:hAnsi="Times New Roman"/>
                <w:b/>
                <w:sz w:val="24"/>
              </w:rPr>
            </w:pPr>
            <w:r>
              <w:rPr>
                <w:rFonts w:ascii="Times New Roman" w:eastAsia="仿宋_GB2312" w:hAnsi="Times New Roman" w:hint="eastAsia"/>
                <w:b/>
                <w:sz w:val="24"/>
              </w:rPr>
              <w:t>导师（签章）：</w:t>
            </w:r>
          </w:p>
          <w:p w:rsidR="00862586" w:rsidRDefault="00227011">
            <w:pPr>
              <w:spacing w:line="360" w:lineRule="auto"/>
              <w:ind w:firstLineChars="2639" w:firstLine="6358"/>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862586" w:rsidRDefault="00227011">
      <w:pPr>
        <w:numPr>
          <w:ilvl w:val="1"/>
          <w:numId w:val="3"/>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院系大学生创新创业训练计划专家组意见</w:t>
      </w:r>
      <w:r>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62586">
        <w:trPr>
          <w:trHeight w:hRule="exact" w:val="3764"/>
          <w:jc w:val="center"/>
        </w:trPr>
        <w:tc>
          <w:tcPr>
            <w:tcW w:w="8505" w:type="dxa"/>
            <w:tcBorders>
              <w:top w:val="single" w:sz="4" w:space="0" w:color="auto"/>
              <w:left w:val="single" w:sz="4" w:space="0" w:color="auto"/>
              <w:bottom w:val="single" w:sz="4" w:space="0" w:color="auto"/>
              <w:right w:val="single" w:sz="4" w:space="0" w:color="auto"/>
            </w:tcBorders>
          </w:tcPr>
          <w:p w:rsidR="00862586" w:rsidRDefault="00227011">
            <w:pPr>
              <w:spacing w:beforeLines="200" w:before="624" w:afterLines="200" w:after="624"/>
              <w:ind w:firstLineChars="200" w:firstLine="560"/>
              <w:jc w:val="left"/>
              <w:rPr>
                <w:rFonts w:ascii="Times New Roman" w:hAnsi="宋体" w:cs="宋体"/>
                <w:sz w:val="28"/>
                <w:szCs w:val="28"/>
              </w:rPr>
            </w:pPr>
            <w:r>
              <w:rPr>
                <w:rFonts w:ascii="Times New Roman" w:hAnsi="宋体" w:cs="宋体" w:hint="eastAsia"/>
                <w:sz w:val="28"/>
                <w:szCs w:val="28"/>
              </w:rPr>
              <w:t>同意推荐校级项目</w:t>
            </w:r>
          </w:p>
          <w:p w:rsidR="00862586" w:rsidRDefault="00227011">
            <w:pPr>
              <w:spacing w:line="360" w:lineRule="auto"/>
              <w:rPr>
                <w:rFonts w:ascii="Times New Roman" w:eastAsia="仿宋_GB2312" w:hAnsi="Times New Roman"/>
                <w:sz w:val="24"/>
              </w:rPr>
            </w:pPr>
            <w:r>
              <w:rPr>
                <w:rFonts w:ascii="Times New Roman" w:eastAsia="仿宋_GB2312" w:hAnsi="Times New Roman" w:hint="eastAsia"/>
                <w:sz w:val="24"/>
              </w:rPr>
              <w:t xml:space="preserve">                                     </w:t>
            </w:r>
          </w:p>
          <w:p w:rsidR="00862586" w:rsidRDefault="00227011">
            <w:pPr>
              <w:spacing w:line="360" w:lineRule="auto"/>
              <w:ind w:firstLineChars="2400" w:firstLine="5783"/>
              <w:rPr>
                <w:rFonts w:ascii="Times New Roman" w:eastAsia="仿宋_GB2312" w:hAnsi="Times New Roman"/>
                <w:b/>
                <w:sz w:val="24"/>
              </w:rPr>
            </w:pPr>
            <w:r>
              <w:rPr>
                <w:rFonts w:ascii="Times New Roman" w:eastAsia="仿宋_GB2312" w:hAnsi="Times New Roman" w:hint="eastAsia"/>
                <w:b/>
                <w:sz w:val="24"/>
              </w:rPr>
              <w:t>专家组组长（签章）：</w:t>
            </w:r>
          </w:p>
          <w:p w:rsidR="00862586" w:rsidRDefault="00227011">
            <w:pPr>
              <w:ind w:firstLineChars="2605" w:firstLine="6276"/>
              <w:rPr>
                <w:rFonts w:ascii="Times New Roman" w:eastAsia="楷体" w:hAnsi="Times New Roman"/>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862586" w:rsidRDefault="00227011">
      <w:pPr>
        <w:numPr>
          <w:ilvl w:val="1"/>
          <w:numId w:val="3"/>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学校大学生创新创业训练计划专家组意见</w:t>
      </w:r>
      <w:r>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62586">
        <w:trPr>
          <w:trHeight w:hRule="exact" w:val="3416"/>
          <w:jc w:val="center"/>
        </w:trPr>
        <w:tc>
          <w:tcPr>
            <w:tcW w:w="8505" w:type="dxa"/>
            <w:tcBorders>
              <w:top w:val="single" w:sz="4" w:space="0" w:color="auto"/>
              <w:left w:val="single" w:sz="4" w:space="0" w:color="auto"/>
              <w:bottom w:val="single" w:sz="4" w:space="0" w:color="auto"/>
              <w:right w:val="single" w:sz="4" w:space="0" w:color="auto"/>
            </w:tcBorders>
          </w:tcPr>
          <w:p w:rsidR="00862586" w:rsidRDefault="00227011">
            <w:pPr>
              <w:spacing w:beforeLines="200" w:before="624" w:afterLines="200" w:after="624"/>
              <w:ind w:firstLineChars="200" w:firstLine="560"/>
              <w:jc w:val="left"/>
              <w:rPr>
                <w:rFonts w:ascii="Times New Roman" w:eastAsia="仿宋_GB2312" w:hAnsi="Times New Roman"/>
                <w:sz w:val="24"/>
              </w:rPr>
            </w:pPr>
            <w:r>
              <w:rPr>
                <w:rFonts w:ascii="Times New Roman" w:hAnsi="宋体" w:cs="宋体" w:hint="eastAsia"/>
                <w:sz w:val="28"/>
                <w:szCs w:val="28"/>
              </w:rPr>
              <w:t>同意推荐省级项目</w:t>
            </w:r>
            <w:r>
              <w:rPr>
                <w:rFonts w:ascii="Times New Roman" w:eastAsia="仿宋_GB2312" w:hAnsi="Times New Roman" w:hint="eastAsia"/>
                <w:sz w:val="24"/>
              </w:rPr>
              <w:t xml:space="preserve">                                   </w:t>
            </w:r>
          </w:p>
          <w:p w:rsidR="00862586" w:rsidRDefault="00862586">
            <w:pPr>
              <w:spacing w:line="360" w:lineRule="auto"/>
              <w:rPr>
                <w:rFonts w:ascii="Times New Roman" w:eastAsia="仿宋_GB2312" w:hAnsi="Times New Roman"/>
                <w:sz w:val="24"/>
              </w:rPr>
            </w:pPr>
          </w:p>
          <w:p w:rsidR="00862586" w:rsidRDefault="00227011">
            <w:pPr>
              <w:spacing w:line="360" w:lineRule="auto"/>
              <w:ind w:firstLineChars="2300" w:firstLine="5542"/>
              <w:rPr>
                <w:rFonts w:ascii="Times New Roman" w:eastAsia="仿宋_GB2312" w:hAnsi="Times New Roman"/>
                <w:b/>
                <w:sz w:val="24"/>
              </w:rPr>
            </w:pPr>
            <w:r>
              <w:rPr>
                <w:rFonts w:ascii="Times New Roman" w:eastAsia="仿宋_GB2312" w:hAnsi="Times New Roman" w:hint="eastAsia"/>
                <w:b/>
                <w:sz w:val="24"/>
              </w:rPr>
              <w:t>负责人（签章）：</w:t>
            </w:r>
          </w:p>
          <w:p w:rsidR="00862586" w:rsidRDefault="00227011">
            <w:pPr>
              <w:spacing w:line="360" w:lineRule="auto"/>
              <w:ind w:firstLineChars="2495" w:firstLine="6011"/>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862586" w:rsidRDefault="00227011">
      <w:pPr>
        <w:numPr>
          <w:ilvl w:val="1"/>
          <w:numId w:val="3"/>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62586">
        <w:trPr>
          <w:trHeight w:hRule="exact" w:val="3827"/>
          <w:jc w:val="center"/>
        </w:trPr>
        <w:tc>
          <w:tcPr>
            <w:tcW w:w="8505" w:type="dxa"/>
            <w:tcBorders>
              <w:top w:val="single" w:sz="4" w:space="0" w:color="auto"/>
              <w:left w:val="single" w:sz="4" w:space="0" w:color="auto"/>
              <w:bottom w:val="single" w:sz="4" w:space="0" w:color="auto"/>
              <w:right w:val="single" w:sz="4" w:space="0" w:color="auto"/>
            </w:tcBorders>
          </w:tcPr>
          <w:p w:rsidR="00862586" w:rsidRDefault="00227011">
            <w:pPr>
              <w:spacing w:beforeLines="200" w:before="624" w:afterLines="200" w:after="624"/>
              <w:ind w:firstLineChars="200" w:firstLine="560"/>
              <w:jc w:val="left"/>
              <w:rPr>
                <w:rFonts w:ascii="Times New Roman" w:eastAsia="仿宋_GB2312" w:hAnsi="Times New Roman"/>
                <w:sz w:val="24"/>
              </w:rPr>
            </w:pPr>
            <w:r>
              <w:rPr>
                <w:rFonts w:ascii="Times New Roman" w:hAnsi="宋体" w:cs="宋体" w:hint="eastAsia"/>
                <w:sz w:val="28"/>
                <w:szCs w:val="28"/>
              </w:rPr>
              <w:t>同意</w:t>
            </w:r>
            <w:r>
              <w:rPr>
                <w:rFonts w:ascii="Times New Roman" w:eastAsia="仿宋_GB2312" w:hAnsi="Times New Roman" w:hint="eastAsia"/>
                <w:sz w:val="24"/>
              </w:rPr>
              <w:t xml:space="preserve">                                   </w:t>
            </w:r>
          </w:p>
          <w:p w:rsidR="00862586" w:rsidRDefault="00862586">
            <w:pPr>
              <w:spacing w:line="360" w:lineRule="auto"/>
              <w:rPr>
                <w:rFonts w:ascii="Times New Roman" w:eastAsia="仿宋_GB2312" w:hAnsi="Times New Roman"/>
                <w:sz w:val="24"/>
              </w:rPr>
            </w:pPr>
          </w:p>
          <w:p w:rsidR="00862586" w:rsidRDefault="00227011">
            <w:pPr>
              <w:spacing w:line="360" w:lineRule="auto"/>
              <w:ind w:firstLineChars="2400" w:firstLine="5783"/>
              <w:rPr>
                <w:rFonts w:ascii="Times New Roman" w:eastAsia="仿宋_GB2312" w:hAnsi="Times New Roman"/>
                <w:b/>
                <w:sz w:val="24"/>
              </w:rPr>
            </w:pPr>
            <w:r>
              <w:rPr>
                <w:rFonts w:ascii="Times New Roman" w:eastAsia="仿宋_GB2312" w:hAnsi="Times New Roman" w:hint="eastAsia"/>
                <w:b/>
                <w:sz w:val="24"/>
              </w:rPr>
              <w:t>负责人（签章）：</w:t>
            </w:r>
          </w:p>
          <w:p w:rsidR="00862586" w:rsidRDefault="00227011">
            <w:pPr>
              <w:spacing w:line="360" w:lineRule="auto"/>
              <w:ind w:firstLineChars="2552" w:firstLine="614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862586" w:rsidRDefault="00862586">
      <w:pPr>
        <w:pStyle w:val="1"/>
        <w:tabs>
          <w:tab w:val="left" w:pos="1134"/>
        </w:tabs>
        <w:snapToGrid w:val="0"/>
        <w:ind w:firstLineChars="0" w:firstLine="0"/>
        <w:rPr>
          <w:rFonts w:ascii="Times New Roman" w:hAnsi="Times New Roman"/>
          <w:sz w:val="9"/>
        </w:rPr>
      </w:pPr>
    </w:p>
    <w:sectPr w:rsidR="00862586">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A19" w:rsidRDefault="00C77A19">
      <w:r>
        <w:separator/>
      </w:r>
    </w:p>
  </w:endnote>
  <w:endnote w:type="continuationSeparator" w:id="0">
    <w:p w:rsidR="00C77A19" w:rsidRDefault="00C7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586" w:rsidRDefault="00227011">
    <w:pPr>
      <w:pStyle w:val="a6"/>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noProof/>
        <w:sz w:val="21"/>
        <w:szCs w:val="21"/>
        <w:lang w:val="zh-CN"/>
      </w:rPr>
      <w:t>11</w:t>
    </w:r>
    <w:r>
      <w:rPr>
        <w:rFonts w:ascii="Times New Roman" w:hAnsi="Times New Roman"/>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A19" w:rsidRDefault="00C77A19">
      <w:r>
        <w:separator/>
      </w:r>
    </w:p>
  </w:footnote>
  <w:footnote w:type="continuationSeparator" w:id="0">
    <w:p w:rsidR="00C77A19" w:rsidRDefault="00C77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0000002"/>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1407BFC"/>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62586"/>
    <w:rsid w:val="00227011"/>
    <w:rsid w:val="00862586"/>
    <w:rsid w:val="009E0359"/>
    <w:rsid w:val="00C77A19"/>
    <w:rsid w:val="00ED4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F6A280-3A21-4159-988D-5BCA34E3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Times New Roman"/>
      <w:kern w:val="2"/>
      <w:sz w:val="21"/>
      <w:szCs w:val="22"/>
    </w:rPr>
  </w:style>
  <w:style w:type="paragraph" w:styleId="3">
    <w:name w:val="heading 3"/>
    <w:basedOn w:val="a"/>
    <w:next w:val="a"/>
    <w:uiPriority w:val="9"/>
    <w:unhideWhenUsed/>
    <w:qFormat/>
    <w:pPr>
      <w:keepNext/>
      <w:keepLines/>
      <w:numPr>
        <w:ilvl w:val="2"/>
        <w:numId w:val="1"/>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iPriority w:val="9"/>
    <w:unhideWhenUsed/>
    <w:qFormat/>
    <w:pPr>
      <w:keepNext/>
      <w:keepLines/>
      <w:spacing w:line="360" w:lineRule="auto"/>
      <w:jc w:val="left"/>
      <w:outlineLvl w:val="3"/>
    </w:pPr>
    <w:rPr>
      <w:rFonts w:ascii="仿宋" w:hAnsi="Calibri Light" w:cs="宋体"/>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rPr>
      <w:sz w:val="21"/>
      <w:szCs w:val="21"/>
    </w:rPr>
  </w:style>
  <w:style w:type="paragraph" w:customStyle="1" w:styleId="1">
    <w:name w:val="列出段落1"/>
    <w:basedOn w:val="a"/>
    <w:uiPriority w:val="34"/>
    <w:qFormat/>
    <w:pPr>
      <w:ind w:firstLineChars="200" w:firstLine="420"/>
    </w:pPr>
  </w:style>
  <w:style w:type="character" w:customStyle="1" w:styleId="a9">
    <w:name w:val="页眉 字符"/>
    <w:basedOn w:val="a0"/>
    <w:link w:val="a8"/>
    <w:rPr>
      <w:rFonts w:ascii="Calibri" w:eastAsia="宋体" w:hAnsi="Calibri" w:cs="Times New Roman"/>
      <w:kern w:val="2"/>
      <w:sz w:val="18"/>
      <w:szCs w:val="18"/>
    </w:rPr>
  </w:style>
  <w:style w:type="character" w:customStyle="1" w:styleId="a7">
    <w:name w:val="页脚 字符"/>
    <w:basedOn w:val="a0"/>
    <w:link w:val="a6"/>
    <w:uiPriority w:val="99"/>
    <w:qFormat/>
    <w:rPr>
      <w:rFonts w:ascii="Calibri" w:eastAsia="宋体" w:hAnsi="Calibri" w:cs="Times New Roman"/>
      <w:kern w:val="2"/>
      <w:sz w:val="18"/>
      <w:szCs w:val="18"/>
    </w:rPr>
  </w:style>
  <w:style w:type="character" w:customStyle="1" w:styleId="a5">
    <w:name w:val="批注框文本 字符"/>
    <w:basedOn w:val="a0"/>
    <w:link w:val="a4"/>
    <w:rPr>
      <w:rFonts w:ascii="Calibri" w:eastAsia="宋体" w:hAnsi="Calibri" w:cs="Times New Roman"/>
      <w:kern w:val="2"/>
      <w:sz w:val="18"/>
      <w:szCs w:val="18"/>
    </w:rPr>
  </w:style>
  <w:style w:type="paragraph" w:styleId="ab">
    <w:name w:val="List Paragraph"/>
    <w:basedOn w:val="a"/>
    <w:uiPriority w:val="99"/>
    <w:qFormat/>
    <w:pPr>
      <w:ind w:firstLineChars="200" w:firstLine="420"/>
    </w:pPr>
  </w:style>
  <w:style w:type="character" w:customStyle="1" w:styleId="40">
    <w:name w:val="标题 4 字符"/>
    <w:basedOn w:val="a0"/>
    <w:link w:val="4"/>
    <w:qFormat/>
    <w:rPr>
      <w:rFonts w:ascii="仿宋" w:eastAsia="宋体" w:hAnsi="Calibri Light" w:cs="宋体"/>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1353</Words>
  <Characters>7716</Characters>
  <Application>Microsoft Office Word</Application>
  <DocSecurity>0</DocSecurity>
  <Lines>64</Lines>
  <Paragraphs>18</Paragraphs>
  <ScaleCrop>false</ScaleCrop>
  <Company>china</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cp:revision>
  <cp:lastPrinted>2019-05-13T11:34:00Z</cp:lastPrinted>
  <dcterms:created xsi:type="dcterms:W3CDTF">2019-05-08T10:32:00Z</dcterms:created>
  <dcterms:modified xsi:type="dcterms:W3CDTF">2020-03-16T08:34:00Z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